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rPr>
          <w:rFonts w:hint="eastAsia" w:ascii="宋体" w:hAnsi="宋体"/>
          <w:b/>
          <w:snapToGrid w:val="0"/>
          <w:kern w:val="0"/>
        </w:rPr>
      </w:pPr>
      <w:bookmarkStart w:id="0" w:name="_GoBack"/>
      <w:bookmarkEnd w:id="0"/>
      <w:r>
        <w:rPr>
          <w:rFonts w:hint="eastAsia" w:ascii="宋体" w:hAnsi="宋体"/>
          <w:b/>
          <w:snapToGrid w:val="0"/>
          <w:kern w:val="0"/>
        </w:rPr>
        <w:t>附件：</w:t>
      </w:r>
    </w:p>
    <w:p>
      <w:pPr>
        <w:suppressAutoHyphens/>
        <w:rPr>
          <w:rFonts w:hint="eastAsia" w:ascii="宋体" w:hAnsi="宋体"/>
          <w:b/>
          <w:snapToGrid w:val="0"/>
          <w:kern w:val="0"/>
        </w:rPr>
      </w:pPr>
    </w:p>
    <w:p>
      <w:pPr>
        <w:pStyle w:val="13"/>
        <w:rPr>
          <w:rFonts w:hint="eastAsia"/>
          <w:snapToGrid w:val="0"/>
          <w:color w:val="auto"/>
          <w:kern w:val="0"/>
        </w:rPr>
      </w:pPr>
      <w:r>
        <w:rPr>
          <w:rFonts w:hint="eastAsia"/>
          <w:snapToGrid w:val="0"/>
          <w:color w:val="auto"/>
          <w:kern w:val="0"/>
        </w:rPr>
        <w:t>四川省高等</w:t>
      </w:r>
      <w:r>
        <w:rPr>
          <w:rFonts w:hint="eastAsia" w:cs="宋体"/>
          <w:snapToGrid w:val="0"/>
          <w:color w:val="auto"/>
          <w:kern w:val="0"/>
        </w:rPr>
        <w:t>教</w:t>
      </w:r>
      <w:r>
        <w:rPr>
          <w:rFonts w:hint="eastAsia"/>
          <w:snapToGrid w:val="0"/>
          <w:color w:val="auto"/>
          <w:kern w:val="0"/>
        </w:rPr>
        <w:t>育自</w:t>
      </w:r>
      <w:r>
        <w:rPr>
          <w:rFonts w:hint="eastAsia" w:cs="宋体"/>
          <w:snapToGrid w:val="0"/>
          <w:color w:val="auto"/>
          <w:kern w:val="0"/>
        </w:rPr>
        <w:t>学</w:t>
      </w:r>
      <w:r>
        <w:rPr>
          <w:rFonts w:hint="eastAsia" w:cs="Dotum"/>
          <w:snapToGrid w:val="0"/>
          <w:color w:val="auto"/>
          <w:kern w:val="0"/>
        </w:rPr>
        <w:t>考</w:t>
      </w:r>
      <w:r>
        <w:rPr>
          <w:rFonts w:hint="eastAsia" w:cs="宋体"/>
          <w:snapToGrid w:val="0"/>
          <w:color w:val="auto"/>
          <w:kern w:val="0"/>
        </w:rPr>
        <w:t>试</w:t>
      </w:r>
      <w:r>
        <w:rPr>
          <w:rFonts w:hint="eastAsia" w:cs="Dotum"/>
          <w:snapToGrid w:val="0"/>
          <w:color w:val="auto"/>
          <w:kern w:val="0"/>
        </w:rPr>
        <w:t>助</w:t>
      </w:r>
      <w:r>
        <w:rPr>
          <w:rFonts w:hint="eastAsia" w:cs="宋体"/>
          <w:snapToGrid w:val="0"/>
          <w:color w:val="auto"/>
          <w:kern w:val="0"/>
        </w:rPr>
        <w:t>学</w:t>
      </w:r>
      <w:r>
        <w:rPr>
          <w:rFonts w:hint="eastAsia" w:cs="Dotum"/>
          <w:snapToGrid w:val="0"/>
          <w:color w:val="auto"/>
          <w:kern w:val="0"/>
        </w:rPr>
        <w:t>院校校外</w:t>
      </w:r>
      <w:r>
        <w:rPr>
          <w:rFonts w:hint="eastAsia" w:cs="宋体"/>
          <w:snapToGrid w:val="0"/>
          <w:color w:val="auto"/>
          <w:kern w:val="0"/>
        </w:rPr>
        <w:t>教学</w:t>
      </w:r>
      <w:r>
        <w:rPr>
          <w:rFonts w:hint="eastAsia" w:cs="Dotum"/>
          <w:snapToGrid w:val="0"/>
          <w:color w:val="auto"/>
          <w:kern w:val="0"/>
        </w:rPr>
        <w:t>点管理</w:t>
      </w:r>
      <w:r>
        <w:rPr>
          <w:rFonts w:hint="eastAsia" w:cs="宋体"/>
          <w:snapToGrid w:val="0"/>
          <w:color w:val="auto"/>
          <w:kern w:val="0"/>
        </w:rPr>
        <w:t>办</w:t>
      </w:r>
      <w:r>
        <w:rPr>
          <w:rFonts w:hint="eastAsia" w:cs="Dotum"/>
          <w:snapToGrid w:val="0"/>
          <w:color w:val="auto"/>
          <w:kern w:val="0"/>
        </w:rPr>
        <w:t>法</w:t>
      </w:r>
    </w:p>
    <w:p>
      <w:pPr>
        <w:pStyle w:val="8"/>
        <w:keepNext w:val="0"/>
        <w:keepLines w:val="0"/>
        <w:suppressAutoHyphens/>
        <w:adjustRightInd/>
        <w:snapToGrid/>
        <w:spacing w:before="0" w:after="0"/>
        <w:rPr>
          <w:rFonts w:hint="eastAsia" w:ascii="宋体" w:hAnsi="宋体" w:eastAsia="宋体"/>
          <w:sz w:val="24"/>
          <w:szCs w:val="24"/>
        </w:rPr>
      </w:pPr>
    </w:p>
    <w:p>
      <w:pPr>
        <w:pStyle w:val="11"/>
        <w:rPr>
          <w:rFonts w:hint="eastAsia"/>
          <w:color w:val="auto"/>
        </w:rPr>
      </w:pPr>
      <w:r>
        <w:rPr>
          <w:rFonts w:hint="eastAsia"/>
          <w:color w:val="auto"/>
        </w:rPr>
        <w:t>第一章  总 则</w:t>
      </w:r>
    </w:p>
    <w:p>
      <w:pPr>
        <w:suppressAutoHyphens/>
        <w:ind w:firstLine="480" w:firstLineChars="200"/>
        <w:rPr>
          <w:rFonts w:hint="eastAsia" w:ascii="宋体" w:hAnsi="宋体"/>
          <w:snapToGrid w:val="0"/>
          <w:kern w:val="0"/>
        </w:rPr>
      </w:pPr>
      <w:r>
        <w:rPr>
          <w:rFonts w:hint="eastAsia" w:ascii="黑体" w:hAnsi="黑体" w:eastAsia="黑体"/>
        </w:rPr>
        <w:t>第一条</w:t>
      </w:r>
      <w:r>
        <w:rPr>
          <w:rFonts w:hint="eastAsia" w:ascii="宋体" w:hAnsi="宋体"/>
          <w:snapToGrid w:val="0"/>
          <w:kern w:val="0"/>
        </w:rPr>
        <w:t xml:space="preserve">  为了加强我省高等教育自学考试助学院校校外教学点（以下简称校外教学点）的管理，确保高等教育自学考试整体助学质量，根据《中华人民共和国民办教育促进法》、《高等教育自学考试暂行条例》、《高等教育自学考试社会助学管理试行办法》，结合我省实际，制定本办法。</w:t>
      </w:r>
    </w:p>
    <w:p>
      <w:pPr>
        <w:pStyle w:val="11"/>
        <w:rPr>
          <w:rFonts w:hint="eastAsia"/>
          <w:color w:val="auto"/>
        </w:rPr>
      </w:pPr>
      <w:r>
        <w:rPr>
          <w:rFonts w:hint="eastAsia"/>
          <w:color w:val="auto"/>
        </w:rPr>
        <w:t>第二章  校外教学点的主体资格</w:t>
      </w:r>
    </w:p>
    <w:p>
      <w:pPr>
        <w:suppressAutoHyphens/>
        <w:ind w:firstLine="480" w:firstLineChars="200"/>
        <w:rPr>
          <w:rFonts w:hint="eastAsia" w:ascii="宋体" w:hAnsi="宋体"/>
          <w:snapToGrid w:val="0"/>
          <w:kern w:val="0"/>
        </w:rPr>
      </w:pPr>
      <w:r>
        <w:rPr>
          <w:rFonts w:hint="eastAsia" w:ascii="黑体" w:hAnsi="黑体" w:eastAsia="黑体"/>
        </w:rPr>
        <w:t>第二条</w:t>
      </w:r>
      <w:r>
        <w:rPr>
          <w:rFonts w:hint="eastAsia" w:ascii="宋体" w:hAnsi="宋体"/>
          <w:b/>
          <w:snapToGrid w:val="0"/>
          <w:kern w:val="0"/>
        </w:rPr>
        <w:t xml:space="preserve">  </w:t>
      </w:r>
      <w:r>
        <w:rPr>
          <w:rFonts w:hint="eastAsia" w:ascii="宋体" w:hAnsi="宋体"/>
          <w:snapToGrid w:val="0"/>
          <w:kern w:val="0"/>
        </w:rPr>
        <w:t>校外教学点的办学主体应经教育行政部门批准或持有教育行政部门颁发的“办学许可证”。具有法人资格，或者是法人单位下属的实体机构。</w:t>
      </w:r>
    </w:p>
    <w:p>
      <w:pPr>
        <w:suppressAutoHyphens/>
        <w:ind w:firstLine="480" w:firstLineChars="200"/>
        <w:rPr>
          <w:rFonts w:hint="eastAsia" w:ascii="宋体" w:hAnsi="宋体"/>
          <w:snapToGrid w:val="0"/>
          <w:kern w:val="0"/>
        </w:rPr>
      </w:pPr>
      <w:r>
        <w:rPr>
          <w:rFonts w:hint="eastAsia" w:ascii="黑体" w:hAnsi="黑体" w:eastAsia="黑体"/>
        </w:rPr>
        <w:t>第三条</w:t>
      </w:r>
      <w:r>
        <w:rPr>
          <w:rFonts w:hint="eastAsia" w:ascii="宋体" w:hAnsi="宋体"/>
          <w:b/>
          <w:snapToGrid w:val="0"/>
          <w:kern w:val="0"/>
        </w:rPr>
        <w:t xml:space="preserve">  </w:t>
      </w:r>
      <w:r>
        <w:rPr>
          <w:rFonts w:hint="eastAsia" w:ascii="宋体" w:hAnsi="宋体"/>
          <w:snapToGrid w:val="0"/>
          <w:kern w:val="0"/>
        </w:rPr>
        <w:t>校外教学点是由助学院校设立的或经助学院校授权设立的。</w:t>
      </w:r>
    </w:p>
    <w:p>
      <w:pPr>
        <w:suppressAutoHyphens/>
        <w:ind w:firstLine="480" w:firstLineChars="200"/>
        <w:rPr>
          <w:rFonts w:hint="eastAsia" w:ascii="宋体" w:hAnsi="宋体"/>
          <w:snapToGrid w:val="0"/>
          <w:kern w:val="0"/>
        </w:rPr>
      </w:pPr>
      <w:r>
        <w:rPr>
          <w:rFonts w:hint="eastAsia" w:ascii="黑体" w:hAnsi="黑体" w:eastAsia="黑体"/>
        </w:rPr>
        <w:t>第四条</w:t>
      </w:r>
      <w:r>
        <w:rPr>
          <w:rFonts w:hint="eastAsia" w:ascii="宋体" w:hAnsi="宋体"/>
          <w:b/>
          <w:snapToGrid w:val="0"/>
          <w:kern w:val="0"/>
        </w:rPr>
        <w:t xml:space="preserve">  </w:t>
      </w:r>
      <w:r>
        <w:rPr>
          <w:rFonts w:hint="eastAsia" w:ascii="宋体" w:hAnsi="宋体"/>
          <w:snapToGrid w:val="0"/>
          <w:kern w:val="0"/>
        </w:rPr>
        <w:t>校外教学点与助学院校或其授权机构签订了具有法律效力的办学合同或协议。</w:t>
      </w:r>
    </w:p>
    <w:p>
      <w:pPr>
        <w:pStyle w:val="11"/>
        <w:rPr>
          <w:rFonts w:hint="eastAsia"/>
          <w:color w:val="auto"/>
        </w:rPr>
      </w:pPr>
      <w:r>
        <w:rPr>
          <w:rFonts w:hint="eastAsia"/>
          <w:color w:val="auto"/>
        </w:rPr>
        <w:t>第三章  校外教学点的设立程序</w:t>
      </w:r>
    </w:p>
    <w:p>
      <w:pPr>
        <w:suppressAutoHyphens/>
        <w:ind w:firstLine="480" w:firstLineChars="200"/>
        <w:rPr>
          <w:rFonts w:hint="eastAsia" w:ascii="宋体" w:hAnsi="宋体"/>
          <w:snapToGrid w:val="0"/>
          <w:kern w:val="0"/>
        </w:rPr>
      </w:pPr>
      <w:r>
        <w:rPr>
          <w:rFonts w:hint="eastAsia" w:ascii="黑体" w:hAnsi="黑体" w:eastAsia="黑体"/>
        </w:rPr>
        <w:t>第五条</w:t>
      </w:r>
      <w:r>
        <w:rPr>
          <w:rFonts w:hint="eastAsia" w:ascii="宋体" w:hAnsi="宋体"/>
          <w:b/>
          <w:snapToGrid w:val="0"/>
          <w:kern w:val="0"/>
        </w:rPr>
        <w:t xml:space="preserve">  </w:t>
      </w:r>
      <w:r>
        <w:rPr>
          <w:rFonts w:hint="eastAsia" w:ascii="宋体" w:hAnsi="宋体"/>
          <w:snapToGrid w:val="0"/>
          <w:kern w:val="0"/>
        </w:rPr>
        <w:t>设置校外教学点，必须由助学院校的自考管理职能部门充分考察论证，提请学校校长办公会或自考工作主管部门研究同意后，以学校名义对外签订合作办学协议。</w:t>
      </w:r>
    </w:p>
    <w:p>
      <w:pPr>
        <w:pStyle w:val="11"/>
        <w:rPr>
          <w:rFonts w:hint="eastAsia"/>
          <w:color w:val="auto"/>
        </w:rPr>
      </w:pPr>
      <w:r>
        <w:rPr>
          <w:rFonts w:hint="eastAsia"/>
          <w:color w:val="auto"/>
        </w:rPr>
        <w:t>第四章  校外教学点的基本要求</w:t>
      </w:r>
    </w:p>
    <w:p>
      <w:pPr>
        <w:suppressAutoHyphens/>
        <w:ind w:firstLine="480" w:firstLineChars="200"/>
        <w:rPr>
          <w:rFonts w:hint="eastAsia" w:ascii="宋体" w:hAnsi="宋体"/>
          <w:snapToGrid w:val="0"/>
          <w:kern w:val="0"/>
        </w:rPr>
      </w:pPr>
      <w:r>
        <w:rPr>
          <w:rFonts w:hint="eastAsia" w:ascii="黑体" w:hAnsi="黑体" w:eastAsia="黑体"/>
        </w:rPr>
        <w:t>第六条</w:t>
      </w:r>
      <w:r>
        <w:rPr>
          <w:rFonts w:hint="eastAsia" w:ascii="宋体" w:hAnsi="宋体"/>
          <w:snapToGrid w:val="0"/>
          <w:kern w:val="0"/>
        </w:rPr>
        <w:t xml:space="preserve">  校外教学点应具有明确的办学指导思想，具备符合要求的办学场地、设备设施、授课师资等办学条件。</w:t>
      </w:r>
    </w:p>
    <w:p>
      <w:pPr>
        <w:suppressAutoHyphens/>
        <w:ind w:firstLine="480" w:firstLineChars="200"/>
        <w:rPr>
          <w:rFonts w:hint="eastAsia" w:ascii="宋体" w:hAnsi="宋体"/>
          <w:snapToGrid w:val="0"/>
          <w:kern w:val="0"/>
        </w:rPr>
      </w:pPr>
      <w:r>
        <w:rPr>
          <w:rFonts w:hint="eastAsia" w:ascii="黑体" w:hAnsi="黑体" w:eastAsia="黑体"/>
        </w:rPr>
        <w:t>第七条</w:t>
      </w:r>
      <w:r>
        <w:rPr>
          <w:rFonts w:hint="eastAsia" w:ascii="宋体" w:hAnsi="宋体"/>
          <w:snapToGrid w:val="0"/>
          <w:kern w:val="0"/>
        </w:rPr>
        <w:t xml:space="preserve">  校外教学点应尽可能建在生源比较集中、交通比较方便，师资条件易于保证的城市。未经助学院校同意，校外教学点不得随意变更办学地址。</w:t>
      </w:r>
    </w:p>
    <w:p>
      <w:pPr>
        <w:suppressAutoHyphens/>
        <w:ind w:firstLine="480" w:firstLineChars="200"/>
        <w:rPr>
          <w:rFonts w:hint="eastAsia" w:ascii="宋体" w:hAnsi="宋体"/>
          <w:snapToGrid w:val="0"/>
          <w:kern w:val="0"/>
        </w:rPr>
      </w:pPr>
      <w:r>
        <w:rPr>
          <w:rFonts w:hint="eastAsia" w:ascii="黑体" w:hAnsi="黑体" w:eastAsia="黑体"/>
        </w:rPr>
        <w:t>第八条</w:t>
      </w:r>
      <w:r>
        <w:rPr>
          <w:rFonts w:hint="eastAsia" w:ascii="宋体" w:hAnsi="宋体"/>
          <w:snapToGrid w:val="0"/>
          <w:kern w:val="0"/>
        </w:rPr>
        <w:t xml:space="preserve">  校外教学点无权以助学院校名义与其它组织、个人签订助学（招生）协议。</w:t>
      </w:r>
    </w:p>
    <w:p>
      <w:pPr>
        <w:suppressAutoHyphens/>
        <w:ind w:firstLine="480" w:firstLineChars="200"/>
        <w:rPr>
          <w:rFonts w:hint="eastAsia" w:ascii="宋体" w:hAnsi="宋体"/>
          <w:snapToGrid w:val="0"/>
          <w:kern w:val="0"/>
        </w:rPr>
      </w:pPr>
      <w:r>
        <w:rPr>
          <w:rFonts w:hint="eastAsia" w:ascii="宋体" w:hAnsi="宋体"/>
          <w:snapToGrid w:val="0"/>
          <w:kern w:val="0"/>
        </w:rPr>
        <w:t>严禁校外教学点下设分支机构，衍生多级教学点。</w:t>
      </w:r>
    </w:p>
    <w:p>
      <w:pPr>
        <w:suppressAutoHyphens/>
        <w:ind w:firstLine="480" w:firstLineChars="200"/>
        <w:rPr>
          <w:rFonts w:hint="eastAsia" w:ascii="宋体" w:hAnsi="宋体"/>
          <w:snapToGrid w:val="0"/>
          <w:kern w:val="0"/>
        </w:rPr>
      </w:pPr>
      <w:r>
        <w:rPr>
          <w:rFonts w:hint="eastAsia" w:ascii="宋体" w:hAnsi="宋体"/>
          <w:snapToGrid w:val="0"/>
          <w:kern w:val="0"/>
        </w:rPr>
        <w:t>严禁将招生、助学权转让或变相转让给中介机构及个人。</w:t>
      </w:r>
    </w:p>
    <w:p>
      <w:pPr>
        <w:suppressAutoHyphens/>
        <w:ind w:firstLine="480" w:firstLineChars="200"/>
        <w:rPr>
          <w:rFonts w:hint="eastAsia" w:ascii="宋体" w:hAnsi="宋体"/>
          <w:snapToGrid w:val="0"/>
          <w:kern w:val="0"/>
        </w:rPr>
      </w:pPr>
      <w:r>
        <w:rPr>
          <w:rFonts w:hint="eastAsia" w:ascii="宋体" w:hAnsi="宋体"/>
          <w:snapToGrid w:val="0"/>
          <w:kern w:val="0"/>
        </w:rPr>
        <w:t>严禁未经助学院校同意，擅自制作、发布招生宣传资料。</w:t>
      </w:r>
    </w:p>
    <w:p>
      <w:pPr>
        <w:suppressAutoHyphens/>
        <w:ind w:firstLine="480" w:firstLineChars="200"/>
        <w:rPr>
          <w:rFonts w:hint="eastAsia" w:ascii="宋体" w:hAnsi="宋体"/>
          <w:snapToGrid w:val="0"/>
          <w:kern w:val="0"/>
        </w:rPr>
      </w:pPr>
      <w:r>
        <w:rPr>
          <w:rFonts w:hint="eastAsia" w:ascii="宋体" w:hAnsi="宋体"/>
          <w:snapToGrid w:val="0"/>
          <w:kern w:val="0"/>
        </w:rPr>
        <w:t>未经助学院校授权，校外教学点不得擅自冠名、挂牌和更改名称。</w:t>
      </w:r>
    </w:p>
    <w:p>
      <w:pPr>
        <w:suppressAutoHyphens/>
        <w:ind w:firstLine="480" w:firstLineChars="200"/>
        <w:rPr>
          <w:rFonts w:hint="eastAsia" w:ascii="宋体" w:hAnsi="宋体"/>
          <w:snapToGrid w:val="0"/>
          <w:kern w:val="0"/>
        </w:rPr>
      </w:pPr>
      <w:r>
        <w:rPr>
          <w:rFonts w:hint="eastAsia" w:ascii="黑体" w:hAnsi="黑体" w:eastAsia="黑体"/>
        </w:rPr>
        <w:t>第九条</w:t>
      </w:r>
      <w:r>
        <w:rPr>
          <w:rFonts w:hint="eastAsia" w:ascii="宋体" w:hAnsi="宋体"/>
          <w:b/>
          <w:snapToGrid w:val="0"/>
          <w:kern w:val="0"/>
        </w:rPr>
        <w:t xml:space="preserve">  </w:t>
      </w:r>
      <w:r>
        <w:rPr>
          <w:rFonts w:hint="eastAsia" w:ascii="宋体" w:hAnsi="宋体"/>
          <w:snapToGrid w:val="0"/>
          <w:kern w:val="0"/>
        </w:rPr>
        <w:t>校外教学点应严格执行助学院校确定的收费标准，严禁未经助学院校授权自行收取助学费用。</w:t>
      </w:r>
    </w:p>
    <w:p>
      <w:pPr>
        <w:pStyle w:val="11"/>
        <w:rPr>
          <w:rFonts w:hint="eastAsia"/>
          <w:color w:val="auto"/>
        </w:rPr>
      </w:pPr>
      <w:r>
        <w:rPr>
          <w:rFonts w:hint="eastAsia"/>
          <w:color w:val="auto"/>
        </w:rPr>
        <w:t>第五章  校外教学点管理职责</w:t>
      </w:r>
    </w:p>
    <w:p>
      <w:pPr>
        <w:suppressAutoHyphens/>
        <w:ind w:firstLine="480" w:firstLineChars="200"/>
        <w:rPr>
          <w:rFonts w:hint="eastAsia" w:ascii="宋体" w:hAnsi="宋体"/>
          <w:snapToGrid w:val="0"/>
          <w:kern w:val="0"/>
        </w:rPr>
      </w:pPr>
      <w:r>
        <w:rPr>
          <w:rFonts w:hint="eastAsia" w:ascii="黑体" w:hAnsi="黑体" w:eastAsia="黑体"/>
        </w:rPr>
        <w:t>第十条</w:t>
      </w:r>
      <w:r>
        <w:rPr>
          <w:rFonts w:hint="eastAsia" w:ascii="宋体" w:hAnsi="宋体"/>
          <w:b/>
          <w:snapToGrid w:val="0"/>
          <w:kern w:val="0"/>
        </w:rPr>
        <w:t xml:space="preserve">  </w:t>
      </w:r>
      <w:r>
        <w:rPr>
          <w:rFonts w:hint="eastAsia" w:ascii="宋体" w:hAnsi="宋体"/>
          <w:snapToGrid w:val="0"/>
          <w:kern w:val="0"/>
        </w:rPr>
        <w:t>省教育考试院负责全省自考校外教学点的宏观指导工作和省内所有校外教学点的备案、评估检查等工作。</w:t>
      </w:r>
    </w:p>
    <w:p>
      <w:pPr>
        <w:suppressAutoHyphens/>
        <w:ind w:firstLine="480" w:firstLineChars="200"/>
        <w:rPr>
          <w:rFonts w:hint="eastAsia" w:ascii="宋体" w:hAnsi="宋体"/>
          <w:snapToGrid w:val="0"/>
          <w:kern w:val="0"/>
        </w:rPr>
      </w:pPr>
      <w:r>
        <w:rPr>
          <w:rFonts w:hint="eastAsia" w:ascii="黑体" w:hAnsi="黑体" w:eastAsia="黑体"/>
        </w:rPr>
        <w:t>第十一条</w:t>
      </w:r>
      <w:r>
        <w:rPr>
          <w:rFonts w:hint="eastAsia" w:ascii="宋体" w:hAnsi="宋体"/>
          <w:b/>
          <w:snapToGrid w:val="0"/>
          <w:kern w:val="0"/>
        </w:rPr>
        <w:t xml:space="preserve">  </w:t>
      </w:r>
      <w:r>
        <w:rPr>
          <w:rFonts w:hint="eastAsia" w:ascii="宋体" w:hAnsi="宋体"/>
          <w:snapToGrid w:val="0"/>
          <w:kern w:val="0"/>
        </w:rPr>
        <w:t>助学院校应制定校外教学点的管理规范，明确校外教学点设立的基本条件。</w:t>
      </w:r>
    </w:p>
    <w:p>
      <w:pPr>
        <w:suppressAutoHyphens/>
        <w:ind w:firstLine="480" w:firstLineChars="200"/>
        <w:rPr>
          <w:rFonts w:hint="eastAsia" w:ascii="宋体" w:hAnsi="宋体"/>
          <w:snapToGrid w:val="0"/>
          <w:kern w:val="0"/>
        </w:rPr>
      </w:pPr>
      <w:r>
        <w:rPr>
          <w:rFonts w:hint="eastAsia" w:ascii="黑体" w:hAnsi="黑体" w:eastAsia="黑体"/>
        </w:rPr>
        <w:t>第十二条</w:t>
      </w:r>
      <w:r>
        <w:rPr>
          <w:rFonts w:hint="eastAsia" w:ascii="宋体" w:hAnsi="宋体"/>
          <w:snapToGrid w:val="0"/>
          <w:kern w:val="0"/>
        </w:rPr>
        <w:t xml:space="preserve">  助学院校应根据拟设校外教学点所在地区人才培养需求和本校高等教育自学考试发展规划，合理设置校外教学点，数量和分布须与学校的办学实力和管理能力相适应。学校应统一校外教学点名称、统一挂牌要求，统一招生宣传，严格执行国家和省有关收费政策，切实加强学历证书的规范管理。</w:t>
      </w:r>
    </w:p>
    <w:p>
      <w:pPr>
        <w:suppressAutoHyphens/>
        <w:ind w:firstLine="480" w:firstLineChars="200"/>
        <w:rPr>
          <w:rFonts w:hint="eastAsia" w:ascii="宋体" w:hAnsi="宋体"/>
          <w:snapToGrid w:val="0"/>
          <w:kern w:val="0"/>
        </w:rPr>
      </w:pPr>
      <w:r>
        <w:rPr>
          <w:rFonts w:hint="eastAsia" w:ascii="黑体" w:hAnsi="黑体" w:eastAsia="黑体"/>
        </w:rPr>
        <w:t>第十三条</w:t>
      </w:r>
      <w:r>
        <w:rPr>
          <w:rFonts w:hint="eastAsia" w:ascii="宋体" w:hAnsi="宋体"/>
          <w:snapToGrid w:val="0"/>
          <w:kern w:val="0"/>
        </w:rPr>
        <w:t xml:space="preserve">  助学院校在校外教学点开设的专业须是学校经全国考委、四川省招考委批准的专业，不得开办未经批准的专业。</w:t>
      </w:r>
    </w:p>
    <w:p>
      <w:pPr>
        <w:suppressAutoHyphens/>
        <w:ind w:firstLine="480" w:firstLineChars="200"/>
        <w:rPr>
          <w:rFonts w:hint="eastAsia" w:ascii="宋体" w:hAnsi="宋体"/>
          <w:snapToGrid w:val="0"/>
          <w:kern w:val="0"/>
        </w:rPr>
      </w:pPr>
      <w:r>
        <w:rPr>
          <w:rFonts w:hint="eastAsia" w:ascii="黑体" w:hAnsi="黑体" w:eastAsia="黑体"/>
        </w:rPr>
        <w:t>第十四条</w:t>
      </w:r>
      <w:r>
        <w:rPr>
          <w:rFonts w:hint="eastAsia" w:ascii="宋体" w:hAnsi="宋体"/>
          <w:b/>
          <w:snapToGrid w:val="0"/>
          <w:kern w:val="0"/>
        </w:rPr>
        <w:t xml:space="preserve">  </w:t>
      </w:r>
      <w:r>
        <w:rPr>
          <w:rFonts w:hint="eastAsia" w:ascii="宋体" w:hAnsi="宋体"/>
          <w:snapToGrid w:val="0"/>
          <w:kern w:val="0"/>
        </w:rPr>
        <w:t>助学院校负责依据国家和省有关高等教育自学考试的方针、政策对校外教学点的教学活动和教育教学质量进行具体指导和有效监控；制定校外教学点招生、学籍管理、教学管理等规章制度，监督、检查执行情况；派遣主讲教师，审核聘任辅导教师；定期对所属校外教学点工作进行检查或评估，对工作不负责任或不能胜任工作的人员，应及时予以调整；对办学条件不符合要求、管理混乱、教学质量无法保证的校外教学点，应进行整顿，并负责妥善处理好遗留问题。</w:t>
      </w:r>
    </w:p>
    <w:p>
      <w:pPr>
        <w:suppressAutoHyphens/>
        <w:ind w:firstLine="480" w:firstLineChars="200"/>
        <w:rPr>
          <w:rFonts w:hint="eastAsia" w:ascii="宋体" w:hAnsi="宋体"/>
          <w:snapToGrid w:val="0"/>
          <w:kern w:val="0"/>
        </w:rPr>
      </w:pPr>
      <w:r>
        <w:rPr>
          <w:rFonts w:hint="eastAsia" w:ascii="黑体" w:hAnsi="黑体" w:eastAsia="黑体"/>
        </w:rPr>
        <w:t>第十五条</w:t>
      </w:r>
      <w:r>
        <w:rPr>
          <w:rFonts w:hint="eastAsia" w:ascii="宋体" w:hAnsi="宋体"/>
          <w:b/>
          <w:snapToGrid w:val="0"/>
          <w:kern w:val="0"/>
        </w:rPr>
        <w:t xml:space="preserve">  </w:t>
      </w:r>
      <w:r>
        <w:rPr>
          <w:rFonts w:hint="eastAsia" w:ascii="宋体" w:hAnsi="宋体"/>
          <w:snapToGrid w:val="0"/>
          <w:kern w:val="0"/>
        </w:rPr>
        <w:t>校外教学点应在助学院校指导下开展日常工作，并加强自身建设和管理。</w:t>
      </w:r>
    </w:p>
    <w:p>
      <w:pPr>
        <w:suppressAutoHyphens/>
        <w:ind w:firstLine="480" w:firstLineChars="200"/>
        <w:rPr>
          <w:rFonts w:hint="eastAsia" w:ascii="宋体" w:hAnsi="宋体"/>
          <w:snapToGrid w:val="0"/>
          <w:kern w:val="0"/>
        </w:rPr>
      </w:pPr>
      <w:r>
        <w:rPr>
          <w:rFonts w:hint="eastAsia" w:ascii="宋体" w:hAnsi="宋体"/>
          <w:snapToGrid w:val="0"/>
          <w:kern w:val="0"/>
        </w:rPr>
        <w:t>校外教学点负责协助助学院校做好所在区域的招生和学籍管理工作，执行助学院校制定的教学计划，完成相应的管理任务，为师生创造良好的教学和生活条件，做好学生的思想政治工作，积极配合助学院校对校外教学点的检查评估工作，每学年向助学院校报送工作计划和总结。</w:t>
      </w:r>
    </w:p>
    <w:p>
      <w:pPr>
        <w:suppressAutoHyphens/>
        <w:ind w:firstLine="480" w:firstLineChars="200"/>
        <w:rPr>
          <w:rFonts w:hint="eastAsia" w:ascii="宋体" w:hAnsi="宋体"/>
          <w:snapToGrid w:val="0"/>
          <w:kern w:val="0"/>
        </w:rPr>
      </w:pPr>
      <w:r>
        <w:rPr>
          <w:rFonts w:hint="eastAsia" w:ascii="黑体" w:hAnsi="黑体" w:eastAsia="黑体"/>
        </w:rPr>
        <w:t xml:space="preserve">第十六条 </w:t>
      </w:r>
      <w:r>
        <w:rPr>
          <w:rFonts w:hint="eastAsia" w:ascii="宋体" w:hAnsi="宋体"/>
          <w:b/>
          <w:snapToGrid w:val="0"/>
          <w:kern w:val="0"/>
        </w:rPr>
        <w:t xml:space="preserve"> </w:t>
      </w:r>
      <w:r>
        <w:rPr>
          <w:rFonts w:hint="eastAsia" w:ascii="宋体" w:hAnsi="宋体"/>
          <w:snapToGrid w:val="0"/>
          <w:kern w:val="0"/>
        </w:rPr>
        <w:t>助学院校所设校外教学点若有变更，应及时将变更情况报省教育考试院。</w:t>
      </w:r>
    </w:p>
    <w:p>
      <w:pPr>
        <w:suppressAutoHyphens/>
        <w:ind w:firstLine="480" w:firstLineChars="200"/>
        <w:rPr>
          <w:rFonts w:hint="eastAsia" w:ascii="宋体" w:hAnsi="宋体"/>
          <w:snapToGrid w:val="0"/>
          <w:kern w:val="0"/>
        </w:rPr>
      </w:pPr>
      <w:r>
        <w:rPr>
          <w:rFonts w:hint="eastAsia" w:ascii="黑体" w:hAnsi="黑体" w:eastAsia="黑体"/>
        </w:rPr>
        <w:t>第十七条</w:t>
      </w:r>
      <w:r>
        <w:rPr>
          <w:rFonts w:hint="eastAsia" w:ascii="宋体" w:hAnsi="宋体"/>
          <w:b/>
          <w:snapToGrid w:val="0"/>
          <w:kern w:val="0"/>
        </w:rPr>
        <w:t xml:space="preserve">  </w:t>
      </w:r>
      <w:r>
        <w:rPr>
          <w:rFonts w:hint="eastAsia" w:ascii="宋体" w:hAnsi="宋体"/>
          <w:snapToGrid w:val="0"/>
          <w:kern w:val="0"/>
        </w:rPr>
        <w:t>助学院校建立校外教学点需填写《四川省高等教育自学考试助学院校校外教学点登记备案表》（见附件1），于每年11月1日前将电子表格及署助学院校印章的纸质材料上报省教育考试院备案。</w:t>
      </w:r>
    </w:p>
    <w:p>
      <w:pPr>
        <w:pStyle w:val="11"/>
        <w:rPr>
          <w:rFonts w:hint="eastAsia"/>
          <w:color w:val="auto"/>
        </w:rPr>
      </w:pPr>
    </w:p>
    <w:p>
      <w:pPr>
        <w:pStyle w:val="11"/>
        <w:rPr>
          <w:rFonts w:hint="eastAsia"/>
          <w:color w:val="auto"/>
        </w:rPr>
      </w:pPr>
      <w:r>
        <w:rPr>
          <w:rFonts w:hint="eastAsia"/>
          <w:color w:val="auto"/>
        </w:rPr>
        <w:t>第六章  校外教学点年度评估制度</w:t>
      </w:r>
    </w:p>
    <w:p>
      <w:pPr>
        <w:suppressAutoHyphens/>
        <w:ind w:firstLine="482" w:firstLineChars="200"/>
        <w:rPr>
          <w:rFonts w:hint="eastAsia" w:ascii="宋体" w:hAnsi="宋体"/>
          <w:snapToGrid w:val="0"/>
          <w:kern w:val="0"/>
        </w:rPr>
      </w:pPr>
      <w:r>
        <w:rPr>
          <w:rFonts w:hint="eastAsia" w:ascii="宋体" w:hAnsi="宋体"/>
          <w:b/>
          <w:snapToGrid w:val="0"/>
          <w:kern w:val="0"/>
        </w:rPr>
        <w:t>第十八条</w:t>
      </w:r>
      <w:r>
        <w:rPr>
          <w:rFonts w:hint="eastAsia" w:ascii="宋体" w:hAnsi="宋体"/>
          <w:snapToGrid w:val="0"/>
          <w:kern w:val="0"/>
        </w:rPr>
        <w:t xml:space="preserve">  校外教学点实行年度评估制度。各助学院校必须在每年9月30日前依据省教育考试院制定的评估标准（见附件2），对所属校外教学点进行检查评估，10--11月省教育考试院组织专家抽查。对不合格的校外教学点，将暂停其招生活动，整改验收合格后，才能继续招生；整改期结束，评估仍不合格者，助学院校应解除合作协议，遗留问题由助学院校负责妥善处理。当年备案的校外教学点，可不参加评估。</w:t>
      </w:r>
    </w:p>
    <w:p>
      <w:pPr>
        <w:pStyle w:val="11"/>
        <w:rPr>
          <w:rFonts w:hint="eastAsia"/>
          <w:color w:val="auto"/>
        </w:rPr>
      </w:pPr>
      <w:r>
        <w:rPr>
          <w:rFonts w:hint="eastAsia"/>
          <w:color w:val="auto"/>
        </w:rPr>
        <w:t>第七章  附 则</w:t>
      </w:r>
    </w:p>
    <w:p>
      <w:pPr>
        <w:suppressAutoHyphens/>
        <w:ind w:firstLine="482" w:firstLineChars="200"/>
        <w:rPr>
          <w:rFonts w:hint="eastAsia" w:ascii="宋体" w:hAnsi="宋体"/>
          <w:snapToGrid w:val="0"/>
          <w:kern w:val="0"/>
        </w:rPr>
      </w:pPr>
      <w:r>
        <w:rPr>
          <w:rFonts w:hint="eastAsia" w:ascii="宋体" w:hAnsi="宋体"/>
          <w:b/>
          <w:snapToGrid w:val="0"/>
          <w:kern w:val="0"/>
        </w:rPr>
        <w:t xml:space="preserve">第十九条  </w:t>
      </w:r>
      <w:r>
        <w:rPr>
          <w:rFonts w:hint="eastAsia" w:ascii="宋体" w:hAnsi="宋体"/>
          <w:snapToGrid w:val="0"/>
          <w:kern w:val="0"/>
        </w:rPr>
        <w:t>本办法自发布之日起施行，由省教育考试院负责解释。</w:t>
      </w:r>
    </w:p>
    <w:p>
      <w:pPr>
        <w:suppressAutoHyphens/>
        <w:ind w:firstLine="480" w:firstLineChars="200"/>
        <w:rPr>
          <w:rFonts w:hint="eastAsia" w:ascii="宋体" w:hAnsi="宋体"/>
          <w:snapToGrid w:val="0"/>
          <w:kern w:val="0"/>
        </w:rPr>
      </w:pPr>
    </w:p>
    <w:p>
      <w:pPr>
        <w:suppressAutoHyphens/>
        <w:ind w:firstLine="480" w:firstLineChars="200"/>
        <w:rPr>
          <w:rFonts w:hint="eastAsia" w:ascii="宋体" w:hAnsi="宋体"/>
          <w:snapToGrid w:val="0"/>
          <w:kern w:val="0"/>
        </w:rPr>
      </w:pPr>
      <w:r>
        <w:rPr>
          <w:rFonts w:hint="eastAsia" w:ascii="宋体" w:hAnsi="宋体"/>
          <w:snapToGrid w:val="0"/>
          <w:kern w:val="0"/>
        </w:rPr>
        <w:t>附件：</w:t>
      </w:r>
    </w:p>
    <w:p>
      <w:pPr>
        <w:suppressAutoHyphens/>
        <w:ind w:firstLine="480" w:firstLineChars="200"/>
        <w:rPr>
          <w:rFonts w:hint="eastAsia" w:ascii="宋体" w:hAnsi="宋体"/>
          <w:snapToGrid w:val="0"/>
          <w:kern w:val="0"/>
        </w:rPr>
      </w:pPr>
      <w:r>
        <w:rPr>
          <w:rFonts w:hint="eastAsia" w:ascii="宋体" w:hAnsi="宋体"/>
          <w:snapToGrid w:val="0"/>
          <w:kern w:val="0"/>
        </w:rPr>
        <w:t>1.四川省高等教育自学考试助学院校校外教学点登记备案表</w:t>
      </w:r>
    </w:p>
    <w:p>
      <w:pPr>
        <w:suppressAutoHyphens/>
        <w:ind w:firstLine="480" w:firstLineChars="200"/>
        <w:rPr>
          <w:rFonts w:hint="eastAsia" w:ascii="宋体" w:hAnsi="宋体"/>
          <w:snapToGrid w:val="0"/>
          <w:kern w:val="0"/>
        </w:rPr>
      </w:pPr>
      <w:r>
        <w:rPr>
          <w:rFonts w:hint="eastAsia" w:ascii="宋体" w:hAnsi="宋体"/>
          <w:snapToGrid w:val="0"/>
          <w:kern w:val="0"/>
        </w:rPr>
        <w:t>2.四川省高等教育自学考试助学院校校外教学点评估标准</w:t>
      </w:r>
    </w:p>
    <w:p>
      <w:pPr>
        <w:suppressAutoHyphens/>
        <w:ind w:left="1" w:firstLine="477" w:firstLineChars="199"/>
        <w:rPr>
          <w:rFonts w:ascii="宋体" w:hAnsi="宋体"/>
        </w:rPr>
        <w:sectPr>
          <w:footerReference r:id="rId3" w:type="default"/>
          <w:footerReference r:id="rId4" w:type="even"/>
          <w:pgSz w:w="11907" w:h="16840"/>
          <w:pgMar w:top="1985" w:right="1247" w:bottom="1361" w:left="1247" w:header="1474" w:footer="992" w:gutter="0"/>
          <w:cols w:space="720" w:num="1"/>
          <w:docGrid w:type="lines" w:linePitch="435" w:charSpace="0"/>
        </w:sectPr>
      </w:pPr>
    </w:p>
    <w:p>
      <w:pPr>
        <w:suppressAutoHyphens/>
        <w:rPr>
          <w:rFonts w:hint="eastAsia" w:ascii="宋体" w:hAnsi="宋体"/>
          <w:b/>
        </w:rPr>
      </w:pPr>
      <w:r>
        <w:rPr>
          <w:rFonts w:hint="eastAsia" w:ascii="宋体" w:hAnsi="宋体"/>
          <w:b/>
        </w:rPr>
        <w:t>附件1：</w:t>
      </w:r>
    </w:p>
    <w:p>
      <w:pPr>
        <w:pStyle w:val="13"/>
        <w:rPr>
          <w:rFonts w:hint="eastAsia"/>
          <w:color w:val="auto"/>
        </w:rPr>
      </w:pPr>
      <w:r>
        <w:rPr>
          <w:rFonts w:hint="eastAsia"/>
          <w:color w:val="auto"/>
        </w:rPr>
        <w:t>四川省高等教</w:t>
      </w:r>
      <w:r>
        <w:rPr>
          <w:rFonts w:hint="eastAsia" w:cs="Dotum"/>
          <w:color w:val="auto"/>
        </w:rPr>
        <w:t>育自</w:t>
      </w:r>
      <w:r>
        <w:rPr>
          <w:rFonts w:hint="eastAsia"/>
          <w:color w:val="auto"/>
        </w:rPr>
        <w:t>学</w:t>
      </w:r>
      <w:r>
        <w:rPr>
          <w:rFonts w:hint="eastAsia" w:cs="Dotum"/>
          <w:color w:val="auto"/>
        </w:rPr>
        <w:t>考</w:t>
      </w:r>
      <w:r>
        <w:rPr>
          <w:rFonts w:hint="eastAsia"/>
          <w:color w:val="auto"/>
        </w:rPr>
        <w:t>试</w:t>
      </w:r>
      <w:r>
        <w:rPr>
          <w:rFonts w:hint="eastAsia" w:cs="Dotum"/>
          <w:color w:val="auto"/>
        </w:rPr>
        <w:t>助</w:t>
      </w:r>
      <w:r>
        <w:rPr>
          <w:rFonts w:hint="eastAsia"/>
          <w:color w:val="auto"/>
        </w:rPr>
        <w:t>学</w:t>
      </w:r>
      <w:r>
        <w:rPr>
          <w:rFonts w:hint="eastAsia" w:cs="Dotum"/>
          <w:color w:val="auto"/>
        </w:rPr>
        <w:t>院校校外</w:t>
      </w:r>
      <w:r>
        <w:rPr>
          <w:rFonts w:hint="eastAsia"/>
          <w:color w:val="auto"/>
        </w:rPr>
        <w:t>教学</w:t>
      </w:r>
      <w:r>
        <w:rPr>
          <w:rFonts w:hint="eastAsia" w:cs="Dotum"/>
          <w:color w:val="auto"/>
        </w:rPr>
        <w:t>点登</w:t>
      </w:r>
      <w:r>
        <w:rPr>
          <w:rFonts w:hint="eastAsia"/>
          <w:color w:val="auto"/>
        </w:rPr>
        <w:t>记备</w:t>
      </w:r>
      <w:r>
        <w:rPr>
          <w:rFonts w:hint="eastAsia" w:cs="Dotum"/>
          <w:color w:val="auto"/>
        </w:rPr>
        <w:t>案表</w:t>
      </w:r>
    </w:p>
    <w:p>
      <w:pPr>
        <w:suppressAutoHyphens/>
        <w:ind w:firstLine="420" w:firstLineChars="200"/>
        <w:rPr>
          <w:rFonts w:ascii="宋体" w:hAnsi="宋体"/>
          <w:sz w:val="21"/>
          <w:szCs w:val="21"/>
        </w:rPr>
      </w:pPr>
      <w:r>
        <w:rPr>
          <w:rFonts w:ascii="宋体" w:hAnsi="宋体"/>
          <w:sz w:val="21"/>
          <w:szCs w:val="21"/>
        </w:rPr>
        <w:t xml:space="preserve">填报学校（盖章）：                                               </w:t>
      </w:r>
      <w:r>
        <w:rPr>
          <w:rFonts w:hint="eastAsia" w:ascii="宋体" w:hAnsi="宋体"/>
          <w:sz w:val="21"/>
          <w:szCs w:val="21"/>
        </w:rPr>
        <w:t xml:space="preserve">                               </w:t>
      </w:r>
      <w:r>
        <w:rPr>
          <w:rFonts w:ascii="宋体" w:hAnsi="宋体"/>
          <w:sz w:val="21"/>
          <w:szCs w:val="21"/>
        </w:rPr>
        <w:t xml:space="preserve">填报时间：    年   月   </w:t>
      </w:r>
      <w:r>
        <w:rPr>
          <w:rFonts w:hint="eastAsia" w:ascii="宋体" w:hAnsi="宋体"/>
          <w:sz w:val="21"/>
          <w:szCs w:val="21"/>
        </w:rPr>
        <w:t xml:space="preserve"> </w:t>
      </w:r>
      <w:r>
        <w:rPr>
          <w:rFonts w:ascii="宋体" w:hAnsi="宋体"/>
          <w:sz w:val="21"/>
          <w:szCs w:val="21"/>
        </w:rPr>
        <w:t>日</w:t>
      </w:r>
    </w:p>
    <w:tbl>
      <w:tblPr>
        <w:tblStyle w:val="5"/>
        <w:tblW w:w="13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401"/>
        <w:gridCol w:w="1401"/>
        <w:gridCol w:w="1505"/>
        <w:gridCol w:w="1525"/>
        <w:gridCol w:w="965"/>
        <w:gridCol w:w="1472"/>
        <w:gridCol w:w="1123"/>
        <w:gridCol w:w="1000"/>
        <w:gridCol w:w="1414"/>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702" w:type="dxa"/>
            <w:vMerge w:val="restart"/>
            <w:tcMar>
              <w:left w:w="57" w:type="dxa"/>
              <w:right w:w="57" w:type="dxa"/>
            </w:tcMar>
            <w:vAlign w:val="center"/>
          </w:tcPr>
          <w:p>
            <w:pPr>
              <w:suppressAutoHyphens/>
              <w:jc w:val="center"/>
              <w:rPr>
                <w:rFonts w:hint="eastAsia" w:ascii="黑体" w:hAnsi="黑体" w:eastAsia="黑体"/>
                <w:sz w:val="21"/>
                <w:szCs w:val="21"/>
              </w:rPr>
            </w:pPr>
            <w:r>
              <w:rPr>
                <w:rFonts w:hint="eastAsia" w:ascii="黑体" w:hAnsi="黑体" w:eastAsia="黑体"/>
                <w:sz w:val="21"/>
                <w:szCs w:val="21"/>
              </w:rPr>
              <w:t>序号</w:t>
            </w:r>
          </w:p>
        </w:tc>
        <w:tc>
          <w:tcPr>
            <w:tcW w:w="1401" w:type="dxa"/>
            <w:vMerge w:val="restart"/>
            <w:tcMar>
              <w:left w:w="57" w:type="dxa"/>
              <w:right w:w="57" w:type="dxa"/>
            </w:tcMar>
            <w:vAlign w:val="center"/>
          </w:tcPr>
          <w:p>
            <w:pPr>
              <w:suppressAutoHyphens/>
              <w:jc w:val="center"/>
              <w:rPr>
                <w:rFonts w:hint="eastAsia" w:ascii="黑体" w:hAnsi="黑体" w:eastAsia="黑体"/>
                <w:sz w:val="21"/>
                <w:szCs w:val="21"/>
              </w:rPr>
            </w:pPr>
            <w:r>
              <w:rPr>
                <w:rFonts w:hint="eastAsia" w:ascii="黑体" w:hAnsi="黑体" w:eastAsia="黑体"/>
                <w:sz w:val="21"/>
                <w:szCs w:val="21"/>
              </w:rPr>
              <w:t>教学点名称</w:t>
            </w:r>
          </w:p>
        </w:tc>
        <w:tc>
          <w:tcPr>
            <w:tcW w:w="1401" w:type="dxa"/>
            <w:vMerge w:val="restart"/>
            <w:tcMar>
              <w:left w:w="57" w:type="dxa"/>
              <w:right w:w="57" w:type="dxa"/>
            </w:tcMar>
            <w:vAlign w:val="center"/>
          </w:tcPr>
          <w:p>
            <w:pPr>
              <w:suppressAutoHyphens/>
              <w:jc w:val="center"/>
              <w:rPr>
                <w:rFonts w:hint="eastAsia" w:ascii="黑体" w:hAnsi="黑体" w:eastAsia="黑体"/>
                <w:sz w:val="21"/>
                <w:szCs w:val="21"/>
              </w:rPr>
            </w:pPr>
            <w:r>
              <w:rPr>
                <w:rFonts w:ascii="黑体" w:hAnsi="黑体" w:eastAsia="黑体"/>
                <w:sz w:val="21"/>
                <w:szCs w:val="21"/>
              </w:rPr>
              <w:t>专业名称</w:t>
            </w:r>
          </w:p>
          <w:p>
            <w:pPr>
              <w:suppressAutoHyphens/>
              <w:jc w:val="center"/>
              <w:rPr>
                <w:rFonts w:ascii="黑体" w:hAnsi="黑体" w:eastAsia="黑体"/>
                <w:sz w:val="21"/>
                <w:szCs w:val="21"/>
              </w:rPr>
            </w:pPr>
            <w:r>
              <w:rPr>
                <w:rFonts w:hint="eastAsia" w:ascii="黑体" w:hAnsi="黑体" w:eastAsia="黑体"/>
                <w:sz w:val="21"/>
                <w:szCs w:val="21"/>
              </w:rPr>
              <w:t>及</w:t>
            </w:r>
            <w:r>
              <w:rPr>
                <w:rFonts w:ascii="黑体" w:hAnsi="黑体" w:eastAsia="黑体"/>
                <w:sz w:val="21"/>
                <w:szCs w:val="21"/>
              </w:rPr>
              <w:t>代码</w:t>
            </w:r>
          </w:p>
        </w:tc>
        <w:tc>
          <w:tcPr>
            <w:tcW w:w="1505" w:type="dxa"/>
            <w:vMerge w:val="restart"/>
            <w:tcMar>
              <w:left w:w="57" w:type="dxa"/>
              <w:right w:w="57" w:type="dxa"/>
            </w:tcMar>
            <w:vAlign w:val="center"/>
          </w:tcPr>
          <w:p>
            <w:pPr>
              <w:suppressAutoHyphens/>
              <w:jc w:val="center"/>
              <w:rPr>
                <w:rFonts w:hint="eastAsia" w:ascii="黑体" w:hAnsi="黑体" w:eastAsia="黑体"/>
                <w:sz w:val="21"/>
                <w:szCs w:val="21"/>
              </w:rPr>
            </w:pPr>
            <w:r>
              <w:rPr>
                <w:rFonts w:ascii="黑体" w:hAnsi="黑体" w:eastAsia="黑体"/>
                <w:sz w:val="21"/>
                <w:szCs w:val="21"/>
              </w:rPr>
              <w:t>办学许可证</w:t>
            </w:r>
          </w:p>
          <w:p>
            <w:pPr>
              <w:suppressAutoHyphens/>
              <w:jc w:val="center"/>
              <w:rPr>
                <w:rFonts w:ascii="黑体" w:hAnsi="黑体" w:eastAsia="黑体"/>
                <w:sz w:val="21"/>
                <w:szCs w:val="21"/>
              </w:rPr>
            </w:pPr>
            <w:r>
              <w:rPr>
                <w:rFonts w:ascii="黑体" w:hAnsi="黑体" w:eastAsia="黑体"/>
                <w:sz w:val="21"/>
                <w:szCs w:val="21"/>
              </w:rPr>
              <w:t>或批文编号</w:t>
            </w:r>
          </w:p>
        </w:tc>
        <w:tc>
          <w:tcPr>
            <w:tcW w:w="1525" w:type="dxa"/>
            <w:vMerge w:val="restart"/>
            <w:tcMar>
              <w:left w:w="57" w:type="dxa"/>
              <w:right w:w="57" w:type="dxa"/>
            </w:tcMar>
            <w:vAlign w:val="center"/>
          </w:tcPr>
          <w:p>
            <w:pPr>
              <w:suppressAutoHyphens/>
              <w:jc w:val="center"/>
              <w:rPr>
                <w:rFonts w:ascii="黑体" w:hAnsi="黑体" w:eastAsia="黑体"/>
                <w:sz w:val="21"/>
                <w:szCs w:val="21"/>
              </w:rPr>
            </w:pPr>
            <w:r>
              <w:rPr>
                <w:rFonts w:ascii="黑体" w:hAnsi="黑体" w:eastAsia="黑体"/>
                <w:sz w:val="21"/>
                <w:szCs w:val="21"/>
              </w:rPr>
              <w:t>办学地址</w:t>
            </w:r>
          </w:p>
        </w:tc>
        <w:tc>
          <w:tcPr>
            <w:tcW w:w="965" w:type="dxa"/>
            <w:vMerge w:val="restart"/>
            <w:tcMar>
              <w:left w:w="57" w:type="dxa"/>
              <w:right w:w="57" w:type="dxa"/>
            </w:tcMar>
            <w:vAlign w:val="center"/>
          </w:tcPr>
          <w:p>
            <w:pPr>
              <w:suppressAutoHyphens/>
              <w:jc w:val="center"/>
              <w:rPr>
                <w:rFonts w:hint="eastAsia" w:ascii="黑体" w:hAnsi="黑体" w:eastAsia="黑体"/>
                <w:sz w:val="21"/>
                <w:szCs w:val="21"/>
              </w:rPr>
            </w:pPr>
            <w:r>
              <w:rPr>
                <w:rFonts w:hint="eastAsia" w:ascii="黑体" w:hAnsi="黑体" w:eastAsia="黑体"/>
                <w:sz w:val="21"/>
                <w:szCs w:val="21"/>
              </w:rPr>
              <w:t>教学点</w:t>
            </w:r>
            <w:r>
              <w:rPr>
                <w:rFonts w:ascii="黑体" w:hAnsi="黑体" w:eastAsia="黑体"/>
                <w:sz w:val="21"/>
                <w:szCs w:val="21"/>
              </w:rPr>
              <w:t>负</w:t>
            </w:r>
          </w:p>
          <w:p>
            <w:pPr>
              <w:suppressAutoHyphens/>
              <w:jc w:val="center"/>
              <w:rPr>
                <w:rFonts w:ascii="黑体" w:hAnsi="黑体" w:eastAsia="黑体"/>
                <w:sz w:val="21"/>
                <w:szCs w:val="21"/>
              </w:rPr>
            </w:pPr>
            <w:r>
              <w:rPr>
                <w:rFonts w:ascii="黑体" w:hAnsi="黑体" w:eastAsia="黑体"/>
                <w:sz w:val="21"/>
                <w:szCs w:val="21"/>
              </w:rPr>
              <w:t>责人姓名</w:t>
            </w:r>
          </w:p>
        </w:tc>
        <w:tc>
          <w:tcPr>
            <w:tcW w:w="1472" w:type="dxa"/>
            <w:vMerge w:val="restart"/>
            <w:tcMar>
              <w:left w:w="57" w:type="dxa"/>
              <w:right w:w="57" w:type="dxa"/>
            </w:tcMar>
            <w:vAlign w:val="center"/>
          </w:tcPr>
          <w:p>
            <w:pPr>
              <w:suppressAutoHyphens/>
              <w:jc w:val="center"/>
              <w:rPr>
                <w:rFonts w:ascii="黑体" w:hAnsi="黑体" w:eastAsia="黑体"/>
                <w:sz w:val="21"/>
                <w:szCs w:val="21"/>
              </w:rPr>
            </w:pPr>
            <w:r>
              <w:rPr>
                <w:rFonts w:ascii="黑体" w:hAnsi="黑体" w:eastAsia="黑体"/>
                <w:sz w:val="21"/>
                <w:szCs w:val="21"/>
              </w:rPr>
              <w:t>联系电话</w:t>
            </w:r>
          </w:p>
        </w:tc>
        <w:tc>
          <w:tcPr>
            <w:tcW w:w="2123" w:type="dxa"/>
            <w:gridSpan w:val="2"/>
            <w:tcMar>
              <w:left w:w="57" w:type="dxa"/>
              <w:right w:w="57" w:type="dxa"/>
            </w:tcMar>
            <w:vAlign w:val="center"/>
          </w:tcPr>
          <w:p>
            <w:pPr>
              <w:suppressAutoHyphens/>
              <w:jc w:val="center"/>
              <w:rPr>
                <w:rFonts w:ascii="黑体" w:hAnsi="黑体" w:eastAsia="黑体"/>
                <w:sz w:val="21"/>
                <w:szCs w:val="21"/>
              </w:rPr>
            </w:pPr>
            <w:r>
              <w:rPr>
                <w:rFonts w:ascii="黑体" w:hAnsi="黑体" w:eastAsia="黑体"/>
                <w:sz w:val="21"/>
                <w:szCs w:val="21"/>
              </w:rPr>
              <w:t>招生人数（在校）</w:t>
            </w:r>
          </w:p>
        </w:tc>
        <w:tc>
          <w:tcPr>
            <w:tcW w:w="1414" w:type="dxa"/>
            <w:vMerge w:val="restart"/>
            <w:tcMar>
              <w:left w:w="57" w:type="dxa"/>
              <w:right w:w="57" w:type="dxa"/>
            </w:tcMar>
            <w:vAlign w:val="center"/>
          </w:tcPr>
          <w:p>
            <w:pPr>
              <w:suppressAutoHyphens/>
              <w:jc w:val="center"/>
              <w:rPr>
                <w:rFonts w:ascii="黑体" w:hAnsi="黑体" w:eastAsia="黑体"/>
                <w:sz w:val="21"/>
                <w:szCs w:val="21"/>
              </w:rPr>
            </w:pPr>
            <w:r>
              <w:rPr>
                <w:rFonts w:ascii="黑体" w:hAnsi="黑体" w:eastAsia="黑体"/>
                <w:sz w:val="21"/>
                <w:szCs w:val="21"/>
              </w:rPr>
              <w:t>专职教师人数</w:t>
            </w:r>
          </w:p>
        </w:tc>
        <w:tc>
          <w:tcPr>
            <w:tcW w:w="1252" w:type="dxa"/>
            <w:vMerge w:val="restart"/>
            <w:tcMar>
              <w:left w:w="57" w:type="dxa"/>
              <w:right w:w="57" w:type="dxa"/>
            </w:tcMar>
            <w:vAlign w:val="center"/>
          </w:tcPr>
          <w:p>
            <w:pPr>
              <w:suppressAutoHyphens/>
              <w:jc w:val="center"/>
              <w:rPr>
                <w:rFonts w:hint="eastAsia" w:ascii="黑体" w:hAnsi="黑体" w:eastAsia="黑体"/>
                <w:sz w:val="21"/>
                <w:szCs w:val="21"/>
              </w:rPr>
            </w:pPr>
            <w:r>
              <w:rPr>
                <w:rFonts w:ascii="黑体" w:hAnsi="黑体" w:eastAsia="黑体"/>
                <w:sz w:val="21"/>
                <w:szCs w:val="21"/>
              </w:rPr>
              <w:t>兼职教师</w:t>
            </w:r>
          </w:p>
          <w:p>
            <w:pPr>
              <w:suppressAutoHyphens/>
              <w:jc w:val="center"/>
              <w:rPr>
                <w:rFonts w:ascii="黑体" w:hAnsi="黑体" w:eastAsia="黑体"/>
                <w:sz w:val="21"/>
                <w:szCs w:val="21"/>
              </w:rPr>
            </w:pPr>
            <w:r>
              <w:rPr>
                <w:rFonts w:ascii="黑体" w:hAnsi="黑体" w:eastAsia="黑体"/>
                <w:sz w:val="21"/>
                <w:szCs w:val="21"/>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702" w:type="dxa"/>
            <w:vMerge w:val="continue"/>
            <w:tcMar>
              <w:left w:w="57" w:type="dxa"/>
              <w:right w:w="57" w:type="dxa"/>
            </w:tcMar>
            <w:vAlign w:val="center"/>
          </w:tcPr>
          <w:p>
            <w:pPr>
              <w:suppressAutoHyphens/>
              <w:jc w:val="center"/>
              <w:rPr>
                <w:rFonts w:ascii="宋体" w:hAnsi="宋体"/>
                <w:b/>
                <w:spacing w:val="-20"/>
                <w:sz w:val="21"/>
                <w:szCs w:val="21"/>
              </w:rPr>
            </w:pPr>
          </w:p>
        </w:tc>
        <w:tc>
          <w:tcPr>
            <w:tcW w:w="1401" w:type="dxa"/>
            <w:vMerge w:val="continue"/>
            <w:tcMar>
              <w:left w:w="57" w:type="dxa"/>
              <w:right w:w="57" w:type="dxa"/>
            </w:tcMar>
            <w:vAlign w:val="center"/>
          </w:tcPr>
          <w:p>
            <w:pPr>
              <w:suppressAutoHyphens/>
              <w:jc w:val="center"/>
              <w:rPr>
                <w:rFonts w:ascii="宋体" w:hAnsi="宋体"/>
                <w:b/>
                <w:spacing w:val="-20"/>
                <w:sz w:val="21"/>
                <w:szCs w:val="21"/>
              </w:rPr>
            </w:pPr>
          </w:p>
        </w:tc>
        <w:tc>
          <w:tcPr>
            <w:tcW w:w="1401" w:type="dxa"/>
            <w:vMerge w:val="continue"/>
            <w:tcMar>
              <w:left w:w="57" w:type="dxa"/>
              <w:right w:w="57" w:type="dxa"/>
            </w:tcMar>
            <w:vAlign w:val="center"/>
          </w:tcPr>
          <w:p>
            <w:pPr>
              <w:suppressAutoHyphens/>
              <w:jc w:val="center"/>
              <w:rPr>
                <w:rFonts w:ascii="宋体" w:hAnsi="宋体"/>
                <w:b/>
                <w:spacing w:val="-20"/>
                <w:sz w:val="21"/>
                <w:szCs w:val="21"/>
              </w:rPr>
            </w:pPr>
          </w:p>
        </w:tc>
        <w:tc>
          <w:tcPr>
            <w:tcW w:w="1505" w:type="dxa"/>
            <w:vMerge w:val="continue"/>
            <w:tcMar>
              <w:left w:w="57" w:type="dxa"/>
              <w:right w:w="57" w:type="dxa"/>
            </w:tcMar>
            <w:vAlign w:val="center"/>
          </w:tcPr>
          <w:p>
            <w:pPr>
              <w:suppressAutoHyphens/>
              <w:jc w:val="center"/>
              <w:rPr>
                <w:rFonts w:ascii="宋体" w:hAnsi="宋体"/>
                <w:b/>
                <w:spacing w:val="-20"/>
                <w:sz w:val="21"/>
                <w:szCs w:val="21"/>
              </w:rPr>
            </w:pPr>
          </w:p>
        </w:tc>
        <w:tc>
          <w:tcPr>
            <w:tcW w:w="1525" w:type="dxa"/>
            <w:vMerge w:val="continue"/>
            <w:tcMar>
              <w:left w:w="57" w:type="dxa"/>
              <w:right w:w="57" w:type="dxa"/>
            </w:tcMar>
            <w:vAlign w:val="center"/>
          </w:tcPr>
          <w:p>
            <w:pPr>
              <w:suppressAutoHyphens/>
              <w:jc w:val="center"/>
              <w:rPr>
                <w:rFonts w:ascii="宋体" w:hAnsi="宋体"/>
                <w:b/>
                <w:spacing w:val="-20"/>
                <w:sz w:val="21"/>
                <w:szCs w:val="21"/>
              </w:rPr>
            </w:pPr>
          </w:p>
        </w:tc>
        <w:tc>
          <w:tcPr>
            <w:tcW w:w="965" w:type="dxa"/>
            <w:vMerge w:val="continue"/>
            <w:tcMar>
              <w:left w:w="57" w:type="dxa"/>
              <w:right w:w="57" w:type="dxa"/>
            </w:tcMar>
            <w:vAlign w:val="center"/>
          </w:tcPr>
          <w:p>
            <w:pPr>
              <w:suppressAutoHyphens/>
              <w:jc w:val="center"/>
              <w:rPr>
                <w:rFonts w:ascii="宋体" w:hAnsi="宋体"/>
                <w:b/>
                <w:spacing w:val="-20"/>
                <w:sz w:val="21"/>
                <w:szCs w:val="21"/>
              </w:rPr>
            </w:pPr>
          </w:p>
        </w:tc>
        <w:tc>
          <w:tcPr>
            <w:tcW w:w="1472" w:type="dxa"/>
            <w:vMerge w:val="continue"/>
            <w:tcMar>
              <w:left w:w="57" w:type="dxa"/>
              <w:right w:w="57" w:type="dxa"/>
            </w:tcMar>
            <w:vAlign w:val="center"/>
          </w:tcPr>
          <w:p>
            <w:pPr>
              <w:suppressAutoHyphens/>
              <w:jc w:val="center"/>
              <w:rPr>
                <w:rFonts w:ascii="宋体" w:hAnsi="宋体"/>
                <w:b/>
                <w:spacing w:val="-20"/>
                <w:sz w:val="21"/>
                <w:szCs w:val="21"/>
              </w:rPr>
            </w:pPr>
          </w:p>
        </w:tc>
        <w:tc>
          <w:tcPr>
            <w:tcW w:w="1123" w:type="dxa"/>
            <w:tcMar>
              <w:left w:w="57" w:type="dxa"/>
              <w:right w:w="57" w:type="dxa"/>
            </w:tcMar>
            <w:vAlign w:val="center"/>
          </w:tcPr>
          <w:p>
            <w:pPr>
              <w:suppressAutoHyphens/>
              <w:jc w:val="center"/>
              <w:rPr>
                <w:rFonts w:ascii="黑体" w:hAnsi="黑体" w:eastAsia="黑体"/>
                <w:sz w:val="21"/>
                <w:szCs w:val="21"/>
              </w:rPr>
            </w:pPr>
            <w:r>
              <w:rPr>
                <w:rFonts w:ascii="黑体" w:hAnsi="黑体" w:eastAsia="黑体"/>
                <w:sz w:val="21"/>
                <w:szCs w:val="21"/>
              </w:rPr>
              <w:t>全日制</w:t>
            </w:r>
          </w:p>
        </w:tc>
        <w:tc>
          <w:tcPr>
            <w:tcW w:w="1000" w:type="dxa"/>
            <w:tcMar>
              <w:left w:w="57" w:type="dxa"/>
              <w:right w:w="57" w:type="dxa"/>
            </w:tcMar>
            <w:vAlign w:val="center"/>
          </w:tcPr>
          <w:p>
            <w:pPr>
              <w:suppressAutoHyphens/>
              <w:jc w:val="center"/>
              <w:rPr>
                <w:rFonts w:ascii="黑体" w:hAnsi="黑体" w:eastAsia="黑体"/>
                <w:sz w:val="21"/>
                <w:szCs w:val="21"/>
              </w:rPr>
            </w:pPr>
            <w:r>
              <w:rPr>
                <w:rFonts w:ascii="黑体" w:hAnsi="黑体" w:eastAsia="黑体"/>
                <w:sz w:val="21"/>
                <w:szCs w:val="21"/>
              </w:rPr>
              <w:t>业余制</w:t>
            </w:r>
          </w:p>
        </w:tc>
        <w:tc>
          <w:tcPr>
            <w:tcW w:w="1414" w:type="dxa"/>
            <w:vMerge w:val="continue"/>
            <w:tcMar>
              <w:left w:w="57" w:type="dxa"/>
              <w:right w:w="57" w:type="dxa"/>
            </w:tcMar>
            <w:vAlign w:val="center"/>
          </w:tcPr>
          <w:p>
            <w:pPr>
              <w:suppressAutoHyphens/>
              <w:jc w:val="center"/>
              <w:rPr>
                <w:rFonts w:ascii="宋体" w:hAnsi="宋体"/>
                <w:b/>
                <w:spacing w:val="-20"/>
                <w:sz w:val="21"/>
                <w:szCs w:val="21"/>
              </w:rPr>
            </w:pPr>
          </w:p>
        </w:tc>
        <w:tc>
          <w:tcPr>
            <w:tcW w:w="1252" w:type="dxa"/>
            <w:vMerge w:val="continue"/>
            <w:tcMar>
              <w:left w:w="57" w:type="dxa"/>
              <w:right w:w="57" w:type="dxa"/>
            </w:tcMar>
            <w:vAlign w:val="center"/>
          </w:tcPr>
          <w:p>
            <w:pPr>
              <w:suppressAutoHyphens/>
              <w:jc w:val="center"/>
              <w:rPr>
                <w:rFonts w:ascii="宋体" w:hAnsi="宋体"/>
                <w:b/>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702" w:type="dxa"/>
            <w:tcMar>
              <w:left w:w="57" w:type="dxa"/>
              <w:right w:w="57" w:type="dxa"/>
            </w:tcMar>
            <w:vAlign w:val="center"/>
          </w:tcPr>
          <w:p>
            <w:pPr>
              <w:suppressAutoHyphens/>
              <w:jc w:val="center"/>
              <w:rPr>
                <w:rFonts w:hint="eastAsia" w:ascii="宋体" w:hAnsi="宋体"/>
                <w:sz w:val="21"/>
                <w:szCs w:val="21"/>
              </w:rPr>
            </w:pPr>
            <w:r>
              <w:rPr>
                <w:rFonts w:hint="eastAsia" w:ascii="宋体" w:hAnsi="宋体"/>
                <w:sz w:val="21"/>
                <w:szCs w:val="21"/>
              </w:rPr>
              <w:t>1</w:t>
            </w:r>
          </w:p>
        </w:tc>
        <w:tc>
          <w:tcPr>
            <w:tcW w:w="1401" w:type="dxa"/>
            <w:tcMar>
              <w:left w:w="57" w:type="dxa"/>
              <w:right w:w="57" w:type="dxa"/>
            </w:tcMar>
            <w:vAlign w:val="center"/>
          </w:tcPr>
          <w:p>
            <w:pPr>
              <w:suppressAutoHyphens/>
              <w:rPr>
                <w:rFonts w:ascii="宋体" w:hAnsi="宋体"/>
                <w:sz w:val="21"/>
                <w:szCs w:val="21"/>
              </w:rPr>
            </w:pPr>
          </w:p>
        </w:tc>
        <w:tc>
          <w:tcPr>
            <w:tcW w:w="1401" w:type="dxa"/>
            <w:tcMar>
              <w:left w:w="57" w:type="dxa"/>
              <w:right w:w="57" w:type="dxa"/>
            </w:tcMar>
            <w:vAlign w:val="center"/>
          </w:tcPr>
          <w:p>
            <w:pPr>
              <w:suppressAutoHyphens/>
              <w:rPr>
                <w:rFonts w:ascii="宋体" w:hAnsi="宋体"/>
                <w:sz w:val="21"/>
                <w:szCs w:val="21"/>
              </w:rPr>
            </w:pPr>
          </w:p>
        </w:tc>
        <w:tc>
          <w:tcPr>
            <w:tcW w:w="1505" w:type="dxa"/>
            <w:tcMar>
              <w:left w:w="57" w:type="dxa"/>
              <w:right w:w="57" w:type="dxa"/>
            </w:tcMar>
            <w:vAlign w:val="center"/>
          </w:tcPr>
          <w:p>
            <w:pPr>
              <w:suppressAutoHyphens/>
              <w:rPr>
                <w:rFonts w:ascii="宋体" w:hAnsi="宋体"/>
                <w:sz w:val="21"/>
                <w:szCs w:val="21"/>
              </w:rPr>
            </w:pPr>
          </w:p>
        </w:tc>
        <w:tc>
          <w:tcPr>
            <w:tcW w:w="1525" w:type="dxa"/>
            <w:tcMar>
              <w:left w:w="57" w:type="dxa"/>
              <w:right w:w="57" w:type="dxa"/>
            </w:tcMar>
            <w:vAlign w:val="center"/>
          </w:tcPr>
          <w:p>
            <w:pPr>
              <w:suppressAutoHyphens/>
              <w:rPr>
                <w:rFonts w:ascii="宋体" w:hAnsi="宋体"/>
                <w:sz w:val="21"/>
                <w:szCs w:val="21"/>
              </w:rPr>
            </w:pPr>
          </w:p>
        </w:tc>
        <w:tc>
          <w:tcPr>
            <w:tcW w:w="965" w:type="dxa"/>
            <w:tcMar>
              <w:left w:w="57" w:type="dxa"/>
              <w:right w:w="57" w:type="dxa"/>
            </w:tcMar>
            <w:vAlign w:val="center"/>
          </w:tcPr>
          <w:p>
            <w:pPr>
              <w:suppressAutoHyphens/>
              <w:rPr>
                <w:rFonts w:ascii="宋体" w:hAnsi="宋体"/>
                <w:sz w:val="21"/>
                <w:szCs w:val="21"/>
              </w:rPr>
            </w:pPr>
          </w:p>
        </w:tc>
        <w:tc>
          <w:tcPr>
            <w:tcW w:w="1472" w:type="dxa"/>
            <w:tcMar>
              <w:left w:w="57" w:type="dxa"/>
              <w:right w:w="57" w:type="dxa"/>
            </w:tcMar>
            <w:vAlign w:val="center"/>
          </w:tcPr>
          <w:p>
            <w:pPr>
              <w:suppressAutoHyphens/>
              <w:rPr>
                <w:rFonts w:ascii="宋体" w:hAnsi="宋体"/>
                <w:sz w:val="21"/>
                <w:szCs w:val="21"/>
              </w:rPr>
            </w:pPr>
          </w:p>
        </w:tc>
        <w:tc>
          <w:tcPr>
            <w:tcW w:w="1123" w:type="dxa"/>
            <w:tcMar>
              <w:left w:w="57" w:type="dxa"/>
              <w:right w:w="57" w:type="dxa"/>
            </w:tcMar>
            <w:vAlign w:val="center"/>
          </w:tcPr>
          <w:p>
            <w:pPr>
              <w:suppressAutoHyphens/>
              <w:rPr>
                <w:rFonts w:ascii="宋体" w:hAnsi="宋体"/>
                <w:sz w:val="21"/>
                <w:szCs w:val="21"/>
              </w:rPr>
            </w:pPr>
          </w:p>
        </w:tc>
        <w:tc>
          <w:tcPr>
            <w:tcW w:w="1000" w:type="dxa"/>
            <w:tcMar>
              <w:left w:w="57" w:type="dxa"/>
              <w:right w:w="57" w:type="dxa"/>
            </w:tcMar>
            <w:vAlign w:val="center"/>
          </w:tcPr>
          <w:p>
            <w:pPr>
              <w:suppressAutoHyphens/>
              <w:rPr>
                <w:rFonts w:ascii="宋体" w:hAnsi="宋体"/>
                <w:sz w:val="21"/>
                <w:szCs w:val="21"/>
              </w:rPr>
            </w:pPr>
          </w:p>
        </w:tc>
        <w:tc>
          <w:tcPr>
            <w:tcW w:w="1414" w:type="dxa"/>
            <w:tcMar>
              <w:left w:w="57" w:type="dxa"/>
              <w:right w:w="57" w:type="dxa"/>
            </w:tcMar>
            <w:vAlign w:val="center"/>
          </w:tcPr>
          <w:p>
            <w:pPr>
              <w:suppressAutoHyphens/>
              <w:rPr>
                <w:rFonts w:ascii="宋体" w:hAnsi="宋体"/>
                <w:sz w:val="21"/>
                <w:szCs w:val="21"/>
              </w:rPr>
            </w:pPr>
          </w:p>
        </w:tc>
        <w:tc>
          <w:tcPr>
            <w:tcW w:w="1252" w:type="dxa"/>
            <w:tcMar>
              <w:left w:w="57" w:type="dxa"/>
              <w:right w:w="57" w:type="dxa"/>
            </w:tcMar>
            <w:vAlign w:val="center"/>
          </w:tcPr>
          <w:p>
            <w:pPr>
              <w:suppressAutoHyphens/>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702" w:type="dxa"/>
            <w:tcMar>
              <w:left w:w="57" w:type="dxa"/>
              <w:right w:w="57" w:type="dxa"/>
            </w:tcMar>
            <w:vAlign w:val="center"/>
          </w:tcPr>
          <w:p>
            <w:pPr>
              <w:suppressAutoHyphens/>
              <w:jc w:val="center"/>
              <w:rPr>
                <w:rFonts w:hint="eastAsia" w:ascii="宋体" w:hAnsi="宋体"/>
                <w:sz w:val="21"/>
                <w:szCs w:val="21"/>
              </w:rPr>
            </w:pPr>
            <w:r>
              <w:rPr>
                <w:rFonts w:hint="eastAsia" w:ascii="宋体" w:hAnsi="宋体"/>
                <w:sz w:val="21"/>
                <w:szCs w:val="21"/>
              </w:rPr>
              <w:t>2</w:t>
            </w:r>
          </w:p>
        </w:tc>
        <w:tc>
          <w:tcPr>
            <w:tcW w:w="1401" w:type="dxa"/>
            <w:tcMar>
              <w:left w:w="57" w:type="dxa"/>
              <w:right w:w="57" w:type="dxa"/>
            </w:tcMar>
            <w:vAlign w:val="center"/>
          </w:tcPr>
          <w:p>
            <w:pPr>
              <w:suppressAutoHyphens/>
              <w:rPr>
                <w:rFonts w:ascii="宋体" w:hAnsi="宋体"/>
                <w:sz w:val="21"/>
                <w:szCs w:val="21"/>
              </w:rPr>
            </w:pPr>
          </w:p>
        </w:tc>
        <w:tc>
          <w:tcPr>
            <w:tcW w:w="1401" w:type="dxa"/>
            <w:tcMar>
              <w:left w:w="57" w:type="dxa"/>
              <w:right w:w="57" w:type="dxa"/>
            </w:tcMar>
            <w:vAlign w:val="center"/>
          </w:tcPr>
          <w:p>
            <w:pPr>
              <w:suppressAutoHyphens/>
              <w:rPr>
                <w:rFonts w:ascii="宋体" w:hAnsi="宋体"/>
                <w:sz w:val="21"/>
                <w:szCs w:val="21"/>
              </w:rPr>
            </w:pPr>
          </w:p>
        </w:tc>
        <w:tc>
          <w:tcPr>
            <w:tcW w:w="1505" w:type="dxa"/>
            <w:tcMar>
              <w:left w:w="57" w:type="dxa"/>
              <w:right w:w="57" w:type="dxa"/>
            </w:tcMar>
            <w:vAlign w:val="center"/>
          </w:tcPr>
          <w:p>
            <w:pPr>
              <w:suppressAutoHyphens/>
              <w:rPr>
                <w:rFonts w:ascii="宋体" w:hAnsi="宋体"/>
                <w:sz w:val="21"/>
                <w:szCs w:val="21"/>
              </w:rPr>
            </w:pPr>
          </w:p>
        </w:tc>
        <w:tc>
          <w:tcPr>
            <w:tcW w:w="1525" w:type="dxa"/>
            <w:tcMar>
              <w:left w:w="57" w:type="dxa"/>
              <w:right w:w="57" w:type="dxa"/>
            </w:tcMar>
            <w:vAlign w:val="center"/>
          </w:tcPr>
          <w:p>
            <w:pPr>
              <w:suppressAutoHyphens/>
              <w:rPr>
                <w:rFonts w:ascii="宋体" w:hAnsi="宋体"/>
                <w:sz w:val="21"/>
                <w:szCs w:val="21"/>
              </w:rPr>
            </w:pPr>
          </w:p>
        </w:tc>
        <w:tc>
          <w:tcPr>
            <w:tcW w:w="965" w:type="dxa"/>
            <w:tcMar>
              <w:left w:w="57" w:type="dxa"/>
              <w:right w:w="57" w:type="dxa"/>
            </w:tcMar>
            <w:vAlign w:val="center"/>
          </w:tcPr>
          <w:p>
            <w:pPr>
              <w:suppressAutoHyphens/>
              <w:rPr>
                <w:rFonts w:ascii="宋体" w:hAnsi="宋体"/>
                <w:sz w:val="21"/>
                <w:szCs w:val="21"/>
              </w:rPr>
            </w:pPr>
          </w:p>
        </w:tc>
        <w:tc>
          <w:tcPr>
            <w:tcW w:w="1472" w:type="dxa"/>
            <w:tcMar>
              <w:left w:w="57" w:type="dxa"/>
              <w:right w:w="57" w:type="dxa"/>
            </w:tcMar>
            <w:vAlign w:val="center"/>
          </w:tcPr>
          <w:p>
            <w:pPr>
              <w:suppressAutoHyphens/>
              <w:rPr>
                <w:rFonts w:ascii="宋体" w:hAnsi="宋体"/>
                <w:sz w:val="21"/>
                <w:szCs w:val="21"/>
              </w:rPr>
            </w:pPr>
          </w:p>
        </w:tc>
        <w:tc>
          <w:tcPr>
            <w:tcW w:w="1123" w:type="dxa"/>
            <w:tcMar>
              <w:left w:w="57" w:type="dxa"/>
              <w:right w:w="57" w:type="dxa"/>
            </w:tcMar>
            <w:vAlign w:val="center"/>
          </w:tcPr>
          <w:p>
            <w:pPr>
              <w:suppressAutoHyphens/>
              <w:rPr>
                <w:rFonts w:ascii="宋体" w:hAnsi="宋体"/>
                <w:sz w:val="21"/>
                <w:szCs w:val="21"/>
              </w:rPr>
            </w:pPr>
          </w:p>
        </w:tc>
        <w:tc>
          <w:tcPr>
            <w:tcW w:w="1000" w:type="dxa"/>
            <w:tcMar>
              <w:left w:w="57" w:type="dxa"/>
              <w:right w:w="57" w:type="dxa"/>
            </w:tcMar>
            <w:vAlign w:val="center"/>
          </w:tcPr>
          <w:p>
            <w:pPr>
              <w:suppressAutoHyphens/>
              <w:rPr>
                <w:rFonts w:ascii="宋体" w:hAnsi="宋体"/>
                <w:sz w:val="21"/>
                <w:szCs w:val="21"/>
              </w:rPr>
            </w:pPr>
          </w:p>
        </w:tc>
        <w:tc>
          <w:tcPr>
            <w:tcW w:w="1414" w:type="dxa"/>
            <w:tcMar>
              <w:left w:w="57" w:type="dxa"/>
              <w:right w:w="57" w:type="dxa"/>
            </w:tcMar>
            <w:vAlign w:val="center"/>
          </w:tcPr>
          <w:p>
            <w:pPr>
              <w:suppressAutoHyphens/>
              <w:rPr>
                <w:rFonts w:ascii="宋体" w:hAnsi="宋体"/>
                <w:sz w:val="21"/>
                <w:szCs w:val="21"/>
              </w:rPr>
            </w:pPr>
          </w:p>
        </w:tc>
        <w:tc>
          <w:tcPr>
            <w:tcW w:w="1252" w:type="dxa"/>
            <w:tcMar>
              <w:left w:w="57" w:type="dxa"/>
              <w:right w:w="57" w:type="dxa"/>
            </w:tcMar>
            <w:vAlign w:val="center"/>
          </w:tcPr>
          <w:p>
            <w:pPr>
              <w:suppressAutoHyphens/>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702" w:type="dxa"/>
            <w:tcMar>
              <w:left w:w="57" w:type="dxa"/>
              <w:right w:w="57" w:type="dxa"/>
            </w:tcMar>
            <w:vAlign w:val="center"/>
          </w:tcPr>
          <w:p>
            <w:pPr>
              <w:suppressAutoHyphens/>
              <w:jc w:val="center"/>
              <w:rPr>
                <w:rFonts w:hint="eastAsia" w:ascii="宋体" w:hAnsi="宋体"/>
                <w:sz w:val="21"/>
                <w:szCs w:val="21"/>
              </w:rPr>
            </w:pPr>
            <w:r>
              <w:rPr>
                <w:rFonts w:hint="eastAsia" w:ascii="宋体" w:hAnsi="宋体"/>
                <w:sz w:val="21"/>
                <w:szCs w:val="21"/>
              </w:rPr>
              <w:t>3</w:t>
            </w:r>
          </w:p>
        </w:tc>
        <w:tc>
          <w:tcPr>
            <w:tcW w:w="1401" w:type="dxa"/>
            <w:tcMar>
              <w:left w:w="57" w:type="dxa"/>
              <w:right w:w="57" w:type="dxa"/>
            </w:tcMar>
            <w:vAlign w:val="center"/>
          </w:tcPr>
          <w:p>
            <w:pPr>
              <w:suppressAutoHyphens/>
              <w:rPr>
                <w:rFonts w:ascii="宋体" w:hAnsi="宋体"/>
                <w:sz w:val="21"/>
                <w:szCs w:val="21"/>
              </w:rPr>
            </w:pPr>
          </w:p>
        </w:tc>
        <w:tc>
          <w:tcPr>
            <w:tcW w:w="1401" w:type="dxa"/>
            <w:tcMar>
              <w:left w:w="57" w:type="dxa"/>
              <w:right w:w="57" w:type="dxa"/>
            </w:tcMar>
            <w:vAlign w:val="center"/>
          </w:tcPr>
          <w:p>
            <w:pPr>
              <w:suppressAutoHyphens/>
              <w:rPr>
                <w:rFonts w:ascii="宋体" w:hAnsi="宋体"/>
                <w:sz w:val="21"/>
                <w:szCs w:val="21"/>
              </w:rPr>
            </w:pPr>
          </w:p>
        </w:tc>
        <w:tc>
          <w:tcPr>
            <w:tcW w:w="1505" w:type="dxa"/>
            <w:tcMar>
              <w:left w:w="57" w:type="dxa"/>
              <w:right w:w="57" w:type="dxa"/>
            </w:tcMar>
            <w:vAlign w:val="center"/>
          </w:tcPr>
          <w:p>
            <w:pPr>
              <w:suppressAutoHyphens/>
              <w:rPr>
                <w:rFonts w:ascii="宋体" w:hAnsi="宋体"/>
                <w:sz w:val="21"/>
                <w:szCs w:val="21"/>
              </w:rPr>
            </w:pPr>
          </w:p>
        </w:tc>
        <w:tc>
          <w:tcPr>
            <w:tcW w:w="1525" w:type="dxa"/>
            <w:tcMar>
              <w:left w:w="57" w:type="dxa"/>
              <w:right w:w="57" w:type="dxa"/>
            </w:tcMar>
            <w:vAlign w:val="center"/>
          </w:tcPr>
          <w:p>
            <w:pPr>
              <w:suppressAutoHyphens/>
              <w:rPr>
                <w:rFonts w:ascii="宋体" w:hAnsi="宋体"/>
                <w:sz w:val="21"/>
                <w:szCs w:val="21"/>
              </w:rPr>
            </w:pPr>
          </w:p>
        </w:tc>
        <w:tc>
          <w:tcPr>
            <w:tcW w:w="965" w:type="dxa"/>
            <w:tcMar>
              <w:left w:w="57" w:type="dxa"/>
              <w:right w:w="57" w:type="dxa"/>
            </w:tcMar>
            <w:vAlign w:val="center"/>
          </w:tcPr>
          <w:p>
            <w:pPr>
              <w:suppressAutoHyphens/>
              <w:rPr>
                <w:rFonts w:ascii="宋体" w:hAnsi="宋体"/>
                <w:sz w:val="21"/>
                <w:szCs w:val="21"/>
              </w:rPr>
            </w:pPr>
          </w:p>
        </w:tc>
        <w:tc>
          <w:tcPr>
            <w:tcW w:w="1472" w:type="dxa"/>
            <w:tcMar>
              <w:left w:w="57" w:type="dxa"/>
              <w:right w:w="57" w:type="dxa"/>
            </w:tcMar>
            <w:vAlign w:val="center"/>
          </w:tcPr>
          <w:p>
            <w:pPr>
              <w:suppressAutoHyphens/>
              <w:rPr>
                <w:rFonts w:ascii="宋体" w:hAnsi="宋体"/>
                <w:sz w:val="21"/>
                <w:szCs w:val="21"/>
              </w:rPr>
            </w:pPr>
          </w:p>
        </w:tc>
        <w:tc>
          <w:tcPr>
            <w:tcW w:w="1123" w:type="dxa"/>
            <w:tcMar>
              <w:left w:w="57" w:type="dxa"/>
              <w:right w:w="57" w:type="dxa"/>
            </w:tcMar>
            <w:vAlign w:val="center"/>
          </w:tcPr>
          <w:p>
            <w:pPr>
              <w:suppressAutoHyphens/>
              <w:rPr>
                <w:rFonts w:ascii="宋体" w:hAnsi="宋体"/>
                <w:sz w:val="21"/>
                <w:szCs w:val="21"/>
              </w:rPr>
            </w:pPr>
          </w:p>
        </w:tc>
        <w:tc>
          <w:tcPr>
            <w:tcW w:w="1000" w:type="dxa"/>
            <w:tcMar>
              <w:left w:w="57" w:type="dxa"/>
              <w:right w:w="57" w:type="dxa"/>
            </w:tcMar>
            <w:vAlign w:val="center"/>
          </w:tcPr>
          <w:p>
            <w:pPr>
              <w:suppressAutoHyphens/>
              <w:rPr>
                <w:rFonts w:ascii="宋体" w:hAnsi="宋体"/>
                <w:sz w:val="21"/>
                <w:szCs w:val="21"/>
              </w:rPr>
            </w:pPr>
          </w:p>
        </w:tc>
        <w:tc>
          <w:tcPr>
            <w:tcW w:w="1414" w:type="dxa"/>
            <w:tcMar>
              <w:left w:w="57" w:type="dxa"/>
              <w:right w:w="57" w:type="dxa"/>
            </w:tcMar>
            <w:vAlign w:val="center"/>
          </w:tcPr>
          <w:p>
            <w:pPr>
              <w:suppressAutoHyphens/>
              <w:rPr>
                <w:rFonts w:ascii="宋体" w:hAnsi="宋体"/>
                <w:sz w:val="21"/>
                <w:szCs w:val="21"/>
              </w:rPr>
            </w:pPr>
          </w:p>
        </w:tc>
        <w:tc>
          <w:tcPr>
            <w:tcW w:w="1252" w:type="dxa"/>
            <w:tcMar>
              <w:left w:w="57" w:type="dxa"/>
              <w:right w:w="57" w:type="dxa"/>
            </w:tcMar>
            <w:vAlign w:val="center"/>
          </w:tcPr>
          <w:p>
            <w:pPr>
              <w:suppressAutoHyphens/>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702" w:type="dxa"/>
            <w:tcMar>
              <w:left w:w="57" w:type="dxa"/>
              <w:right w:w="57" w:type="dxa"/>
            </w:tcMar>
            <w:vAlign w:val="center"/>
          </w:tcPr>
          <w:p>
            <w:pPr>
              <w:suppressAutoHyphens/>
              <w:jc w:val="center"/>
              <w:rPr>
                <w:rFonts w:hint="eastAsia" w:ascii="宋体" w:hAnsi="宋体"/>
                <w:sz w:val="21"/>
                <w:szCs w:val="21"/>
              </w:rPr>
            </w:pPr>
            <w:r>
              <w:rPr>
                <w:rFonts w:hint="eastAsia" w:ascii="宋体" w:hAnsi="宋体"/>
                <w:sz w:val="21"/>
                <w:szCs w:val="21"/>
              </w:rPr>
              <w:t>4</w:t>
            </w:r>
          </w:p>
        </w:tc>
        <w:tc>
          <w:tcPr>
            <w:tcW w:w="1401" w:type="dxa"/>
            <w:tcMar>
              <w:left w:w="57" w:type="dxa"/>
              <w:right w:w="57" w:type="dxa"/>
            </w:tcMar>
            <w:vAlign w:val="center"/>
          </w:tcPr>
          <w:p>
            <w:pPr>
              <w:suppressAutoHyphens/>
              <w:rPr>
                <w:rFonts w:ascii="宋体" w:hAnsi="宋体"/>
                <w:sz w:val="21"/>
                <w:szCs w:val="21"/>
              </w:rPr>
            </w:pPr>
          </w:p>
        </w:tc>
        <w:tc>
          <w:tcPr>
            <w:tcW w:w="1401" w:type="dxa"/>
            <w:tcMar>
              <w:left w:w="57" w:type="dxa"/>
              <w:right w:w="57" w:type="dxa"/>
            </w:tcMar>
            <w:vAlign w:val="center"/>
          </w:tcPr>
          <w:p>
            <w:pPr>
              <w:suppressAutoHyphens/>
              <w:rPr>
                <w:rFonts w:ascii="宋体" w:hAnsi="宋体"/>
                <w:sz w:val="21"/>
                <w:szCs w:val="21"/>
              </w:rPr>
            </w:pPr>
          </w:p>
        </w:tc>
        <w:tc>
          <w:tcPr>
            <w:tcW w:w="1505" w:type="dxa"/>
            <w:tcMar>
              <w:left w:w="57" w:type="dxa"/>
              <w:right w:w="57" w:type="dxa"/>
            </w:tcMar>
            <w:vAlign w:val="center"/>
          </w:tcPr>
          <w:p>
            <w:pPr>
              <w:suppressAutoHyphens/>
              <w:rPr>
                <w:rFonts w:ascii="宋体" w:hAnsi="宋体"/>
                <w:sz w:val="21"/>
                <w:szCs w:val="21"/>
              </w:rPr>
            </w:pPr>
          </w:p>
        </w:tc>
        <w:tc>
          <w:tcPr>
            <w:tcW w:w="1525" w:type="dxa"/>
            <w:tcMar>
              <w:left w:w="57" w:type="dxa"/>
              <w:right w:w="57" w:type="dxa"/>
            </w:tcMar>
            <w:vAlign w:val="center"/>
          </w:tcPr>
          <w:p>
            <w:pPr>
              <w:suppressAutoHyphens/>
              <w:rPr>
                <w:rFonts w:ascii="宋体" w:hAnsi="宋体"/>
                <w:sz w:val="21"/>
                <w:szCs w:val="21"/>
              </w:rPr>
            </w:pPr>
          </w:p>
        </w:tc>
        <w:tc>
          <w:tcPr>
            <w:tcW w:w="965" w:type="dxa"/>
            <w:tcMar>
              <w:left w:w="57" w:type="dxa"/>
              <w:right w:w="57" w:type="dxa"/>
            </w:tcMar>
            <w:vAlign w:val="center"/>
          </w:tcPr>
          <w:p>
            <w:pPr>
              <w:suppressAutoHyphens/>
              <w:rPr>
                <w:rFonts w:ascii="宋体" w:hAnsi="宋体"/>
                <w:sz w:val="21"/>
                <w:szCs w:val="21"/>
              </w:rPr>
            </w:pPr>
          </w:p>
        </w:tc>
        <w:tc>
          <w:tcPr>
            <w:tcW w:w="1472" w:type="dxa"/>
            <w:tcMar>
              <w:left w:w="57" w:type="dxa"/>
              <w:right w:w="57" w:type="dxa"/>
            </w:tcMar>
            <w:vAlign w:val="center"/>
          </w:tcPr>
          <w:p>
            <w:pPr>
              <w:suppressAutoHyphens/>
              <w:rPr>
                <w:rFonts w:ascii="宋体" w:hAnsi="宋体"/>
                <w:sz w:val="21"/>
                <w:szCs w:val="21"/>
              </w:rPr>
            </w:pPr>
          </w:p>
        </w:tc>
        <w:tc>
          <w:tcPr>
            <w:tcW w:w="1123" w:type="dxa"/>
            <w:tcMar>
              <w:left w:w="57" w:type="dxa"/>
              <w:right w:w="57" w:type="dxa"/>
            </w:tcMar>
            <w:vAlign w:val="center"/>
          </w:tcPr>
          <w:p>
            <w:pPr>
              <w:suppressAutoHyphens/>
              <w:rPr>
                <w:rFonts w:ascii="宋体" w:hAnsi="宋体"/>
                <w:sz w:val="21"/>
                <w:szCs w:val="21"/>
              </w:rPr>
            </w:pPr>
          </w:p>
        </w:tc>
        <w:tc>
          <w:tcPr>
            <w:tcW w:w="1000" w:type="dxa"/>
            <w:tcMar>
              <w:left w:w="57" w:type="dxa"/>
              <w:right w:w="57" w:type="dxa"/>
            </w:tcMar>
            <w:vAlign w:val="center"/>
          </w:tcPr>
          <w:p>
            <w:pPr>
              <w:suppressAutoHyphens/>
              <w:rPr>
                <w:rFonts w:ascii="宋体" w:hAnsi="宋体"/>
                <w:sz w:val="21"/>
                <w:szCs w:val="21"/>
              </w:rPr>
            </w:pPr>
          </w:p>
        </w:tc>
        <w:tc>
          <w:tcPr>
            <w:tcW w:w="1414" w:type="dxa"/>
            <w:tcMar>
              <w:left w:w="57" w:type="dxa"/>
              <w:right w:w="57" w:type="dxa"/>
            </w:tcMar>
            <w:vAlign w:val="center"/>
          </w:tcPr>
          <w:p>
            <w:pPr>
              <w:suppressAutoHyphens/>
              <w:rPr>
                <w:rFonts w:ascii="宋体" w:hAnsi="宋体"/>
                <w:sz w:val="21"/>
                <w:szCs w:val="21"/>
              </w:rPr>
            </w:pPr>
          </w:p>
        </w:tc>
        <w:tc>
          <w:tcPr>
            <w:tcW w:w="1252" w:type="dxa"/>
            <w:tcMar>
              <w:left w:w="57" w:type="dxa"/>
              <w:right w:w="57" w:type="dxa"/>
            </w:tcMar>
            <w:vAlign w:val="center"/>
          </w:tcPr>
          <w:p>
            <w:pPr>
              <w:suppressAutoHyphens/>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702" w:type="dxa"/>
            <w:tcMar>
              <w:left w:w="57" w:type="dxa"/>
              <w:right w:w="57" w:type="dxa"/>
            </w:tcMar>
            <w:vAlign w:val="center"/>
          </w:tcPr>
          <w:p>
            <w:pPr>
              <w:suppressAutoHyphens/>
              <w:jc w:val="center"/>
              <w:rPr>
                <w:rFonts w:hint="eastAsia" w:ascii="宋体" w:hAnsi="宋体"/>
                <w:sz w:val="21"/>
                <w:szCs w:val="21"/>
              </w:rPr>
            </w:pPr>
            <w:r>
              <w:rPr>
                <w:rFonts w:hint="eastAsia" w:ascii="宋体" w:hAnsi="宋体"/>
                <w:sz w:val="21"/>
                <w:szCs w:val="21"/>
              </w:rPr>
              <w:t>5</w:t>
            </w:r>
          </w:p>
        </w:tc>
        <w:tc>
          <w:tcPr>
            <w:tcW w:w="1401" w:type="dxa"/>
            <w:tcMar>
              <w:left w:w="57" w:type="dxa"/>
              <w:right w:w="57" w:type="dxa"/>
            </w:tcMar>
            <w:vAlign w:val="center"/>
          </w:tcPr>
          <w:p>
            <w:pPr>
              <w:suppressAutoHyphens/>
              <w:rPr>
                <w:rFonts w:ascii="宋体" w:hAnsi="宋体"/>
                <w:sz w:val="21"/>
                <w:szCs w:val="21"/>
              </w:rPr>
            </w:pPr>
          </w:p>
        </w:tc>
        <w:tc>
          <w:tcPr>
            <w:tcW w:w="1401" w:type="dxa"/>
            <w:tcMar>
              <w:left w:w="57" w:type="dxa"/>
              <w:right w:w="57" w:type="dxa"/>
            </w:tcMar>
            <w:vAlign w:val="center"/>
          </w:tcPr>
          <w:p>
            <w:pPr>
              <w:suppressAutoHyphens/>
              <w:rPr>
                <w:rFonts w:ascii="宋体" w:hAnsi="宋体"/>
                <w:sz w:val="21"/>
                <w:szCs w:val="21"/>
              </w:rPr>
            </w:pPr>
          </w:p>
        </w:tc>
        <w:tc>
          <w:tcPr>
            <w:tcW w:w="1505" w:type="dxa"/>
            <w:tcMar>
              <w:left w:w="57" w:type="dxa"/>
              <w:right w:w="57" w:type="dxa"/>
            </w:tcMar>
            <w:vAlign w:val="center"/>
          </w:tcPr>
          <w:p>
            <w:pPr>
              <w:suppressAutoHyphens/>
              <w:rPr>
                <w:rFonts w:ascii="宋体" w:hAnsi="宋体"/>
                <w:sz w:val="21"/>
                <w:szCs w:val="21"/>
              </w:rPr>
            </w:pPr>
          </w:p>
        </w:tc>
        <w:tc>
          <w:tcPr>
            <w:tcW w:w="1525" w:type="dxa"/>
            <w:tcMar>
              <w:left w:w="57" w:type="dxa"/>
              <w:right w:w="57" w:type="dxa"/>
            </w:tcMar>
            <w:vAlign w:val="center"/>
          </w:tcPr>
          <w:p>
            <w:pPr>
              <w:suppressAutoHyphens/>
              <w:rPr>
                <w:rFonts w:ascii="宋体" w:hAnsi="宋体"/>
                <w:sz w:val="21"/>
                <w:szCs w:val="21"/>
              </w:rPr>
            </w:pPr>
          </w:p>
        </w:tc>
        <w:tc>
          <w:tcPr>
            <w:tcW w:w="965" w:type="dxa"/>
            <w:tcMar>
              <w:left w:w="57" w:type="dxa"/>
              <w:right w:w="57" w:type="dxa"/>
            </w:tcMar>
            <w:vAlign w:val="center"/>
          </w:tcPr>
          <w:p>
            <w:pPr>
              <w:suppressAutoHyphens/>
              <w:rPr>
                <w:rFonts w:ascii="宋体" w:hAnsi="宋体"/>
                <w:sz w:val="21"/>
                <w:szCs w:val="21"/>
              </w:rPr>
            </w:pPr>
          </w:p>
        </w:tc>
        <w:tc>
          <w:tcPr>
            <w:tcW w:w="1472" w:type="dxa"/>
            <w:tcMar>
              <w:left w:w="57" w:type="dxa"/>
              <w:right w:w="57" w:type="dxa"/>
            </w:tcMar>
            <w:vAlign w:val="center"/>
          </w:tcPr>
          <w:p>
            <w:pPr>
              <w:suppressAutoHyphens/>
              <w:rPr>
                <w:rFonts w:ascii="宋体" w:hAnsi="宋体"/>
                <w:sz w:val="21"/>
                <w:szCs w:val="21"/>
              </w:rPr>
            </w:pPr>
          </w:p>
        </w:tc>
        <w:tc>
          <w:tcPr>
            <w:tcW w:w="1123" w:type="dxa"/>
            <w:tcMar>
              <w:left w:w="57" w:type="dxa"/>
              <w:right w:w="57" w:type="dxa"/>
            </w:tcMar>
            <w:vAlign w:val="center"/>
          </w:tcPr>
          <w:p>
            <w:pPr>
              <w:suppressAutoHyphens/>
              <w:rPr>
                <w:rFonts w:ascii="宋体" w:hAnsi="宋体"/>
                <w:sz w:val="21"/>
                <w:szCs w:val="21"/>
              </w:rPr>
            </w:pPr>
          </w:p>
        </w:tc>
        <w:tc>
          <w:tcPr>
            <w:tcW w:w="1000" w:type="dxa"/>
            <w:tcMar>
              <w:left w:w="57" w:type="dxa"/>
              <w:right w:w="57" w:type="dxa"/>
            </w:tcMar>
            <w:vAlign w:val="center"/>
          </w:tcPr>
          <w:p>
            <w:pPr>
              <w:suppressAutoHyphens/>
              <w:rPr>
                <w:rFonts w:ascii="宋体" w:hAnsi="宋体"/>
                <w:sz w:val="21"/>
                <w:szCs w:val="21"/>
              </w:rPr>
            </w:pPr>
          </w:p>
        </w:tc>
        <w:tc>
          <w:tcPr>
            <w:tcW w:w="1414" w:type="dxa"/>
            <w:tcMar>
              <w:left w:w="57" w:type="dxa"/>
              <w:right w:w="57" w:type="dxa"/>
            </w:tcMar>
            <w:vAlign w:val="center"/>
          </w:tcPr>
          <w:p>
            <w:pPr>
              <w:suppressAutoHyphens/>
              <w:rPr>
                <w:rFonts w:ascii="宋体" w:hAnsi="宋体"/>
                <w:sz w:val="21"/>
                <w:szCs w:val="21"/>
              </w:rPr>
            </w:pPr>
          </w:p>
        </w:tc>
        <w:tc>
          <w:tcPr>
            <w:tcW w:w="1252" w:type="dxa"/>
            <w:tcMar>
              <w:left w:w="57" w:type="dxa"/>
              <w:right w:w="57" w:type="dxa"/>
            </w:tcMar>
            <w:vAlign w:val="center"/>
          </w:tcPr>
          <w:p>
            <w:pPr>
              <w:suppressAutoHyphens/>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702" w:type="dxa"/>
            <w:tcMar>
              <w:left w:w="57" w:type="dxa"/>
              <w:right w:w="57" w:type="dxa"/>
            </w:tcMar>
            <w:vAlign w:val="center"/>
          </w:tcPr>
          <w:p>
            <w:pPr>
              <w:suppressAutoHyphens/>
              <w:jc w:val="center"/>
              <w:rPr>
                <w:rFonts w:hint="eastAsia" w:ascii="宋体" w:hAnsi="宋体"/>
                <w:sz w:val="21"/>
                <w:szCs w:val="21"/>
              </w:rPr>
            </w:pPr>
            <w:r>
              <w:rPr>
                <w:rFonts w:hint="eastAsia" w:ascii="宋体" w:hAnsi="宋体"/>
                <w:sz w:val="21"/>
                <w:szCs w:val="21"/>
              </w:rPr>
              <w:t>6</w:t>
            </w:r>
          </w:p>
        </w:tc>
        <w:tc>
          <w:tcPr>
            <w:tcW w:w="1401" w:type="dxa"/>
            <w:tcMar>
              <w:left w:w="57" w:type="dxa"/>
              <w:right w:w="57" w:type="dxa"/>
            </w:tcMar>
            <w:vAlign w:val="center"/>
          </w:tcPr>
          <w:p>
            <w:pPr>
              <w:suppressAutoHyphens/>
              <w:rPr>
                <w:rFonts w:ascii="宋体" w:hAnsi="宋体"/>
                <w:sz w:val="21"/>
                <w:szCs w:val="21"/>
              </w:rPr>
            </w:pPr>
          </w:p>
        </w:tc>
        <w:tc>
          <w:tcPr>
            <w:tcW w:w="1401" w:type="dxa"/>
            <w:tcMar>
              <w:left w:w="57" w:type="dxa"/>
              <w:right w:w="57" w:type="dxa"/>
            </w:tcMar>
            <w:vAlign w:val="center"/>
          </w:tcPr>
          <w:p>
            <w:pPr>
              <w:suppressAutoHyphens/>
              <w:rPr>
                <w:rFonts w:ascii="宋体" w:hAnsi="宋体"/>
                <w:sz w:val="21"/>
                <w:szCs w:val="21"/>
              </w:rPr>
            </w:pPr>
          </w:p>
        </w:tc>
        <w:tc>
          <w:tcPr>
            <w:tcW w:w="1505" w:type="dxa"/>
            <w:tcMar>
              <w:left w:w="57" w:type="dxa"/>
              <w:right w:w="57" w:type="dxa"/>
            </w:tcMar>
            <w:vAlign w:val="center"/>
          </w:tcPr>
          <w:p>
            <w:pPr>
              <w:suppressAutoHyphens/>
              <w:rPr>
                <w:rFonts w:ascii="宋体" w:hAnsi="宋体"/>
                <w:sz w:val="21"/>
                <w:szCs w:val="21"/>
              </w:rPr>
            </w:pPr>
          </w:p>
        </w:tc>
        <w:tc>
          <w:tcPr>
            <w:tcW w:w="1525" w:type="dxa"/>
            <w:tcMar>
              <w:left w:w="57" w:type="dxa"/>
              <w:right w:w="57" w:type="dxa"/>
            </w:tcMar>
            <w:vAlign w:val="center"/>
          </w:tcPr>
          <w:p>
            <w:pPr>
              <w:suppressAutoHyphens/>
              <w:rPr>
                <w:rFonts w:ascii="宋体" w:hAnsi="宋体"/>
                <w:sz w:val="21"/>
                <w:szCs w:val="21"/>
              </w:rPr>
            </w:pPr>
          </w:p>
        </w:tc>
        <w:tc>
          <w:tcPr>
            <w:tcW w:w="965" w:type="dxa"/>
            <w:tcMar>
              <w:left w:w="57" w:type="dxa"/>
              <w:right w:w="57" w:type="dxa"/>
            </w:tcMar>
            <w:vAlign w:val="center"/>
          </w:tcPr>
          <w:p>
            <w:pPr>
              <w:suppressAutoHyphens/>
              <w:rPr>
                <w:rFonts w:ascii="宋体" w:hAnsi="宋体"/>
                <w:sz w:val="21"/>
                <w:szCs w:val="21"/>
              </w:rPr>
            </w:pPr>
          </w:p>
        </w:tc>
        <w:tc>
          <w:tcPr>
            <w:tcW w:w="1472" w:type="dxa"/>
            <w:tcMar>
              <w:left w:w="57" w:type="dxa"/>
              <w:right w:w="57" w:type="dxa"/>
            </w:tcMar>
            <w:vAlign w:val="center"/>
          </w:tcPr>
          <w:p>
            <w:pPr>
              <w:suppressAutoHyphens/>
              <w:rPr>
                <w:rFonts w:ascii="宋体" w:hAnsi="宋体"/>
                <w:sz w:val="21"/>
                <w:szCs w:val="21"/>
              </w:rPr>
            </w:pPr>
          </w:p>
        </w:tc>
        <w:tc>
          <w:tcPr>
            <w:tcW w:w="1123" w:type="dxa"/>
            <w:tcMar>
              <w:left w:w="57" w:type="dxa"/>
              <w:right w:w="57" w:type="dxa"/>
            </w:tcMar>
            <w:vAlign w:val="center"/>
          </w:tcPr>
          <w:p>
            <w:pPr>
              <w:suppressAutoHyphens/>
              <w:rPr>
                <w:rFonts w:ascii="宋体" w:hAnsi="宋体"/>
                <w:sz w:val="21"/>
                <w:szCs w:val="21"/>
              </w:rPr>
            </w:pPr>
          </w:p>
        </w:tc>
        <w:tc>
          <w:tcPr>
            <w:tcW w:w="1000" w:type="dxa"/>
            <w:tcMar>
              <w:left w:w="57" w:type="dxa"/>
              <w:right w:w="57" w:type="dxa"/>
            </w:tcMar>
            <w:vAlign w:val="center"/>
          </w:tcPr>
          <w:p>
            <w:pPr>
              <w:suppressAutoHyphens/>
              <w:rPr>
                <w:rFonts w:ascii="宋体" w:hAnsi="宋体"/>
                <w:sz w:val="21"/>
                <w:szCs w:val="21"/>
              </w:rPr>
            </w:pPr>
          </w:p>
        </w:tc>
        <w:tc>
          <w:tcPr>
            <w:tcW w:w="1414" w:type="dxa"/>
            <w:tcMar>
              <w:left w:w="57" w:type="dxa"/>
              <w:right w:w="57" w:type="dxa"/>
            </w:tcMar>
            <w:vAlign w:val="center"/>
          </w:tcPr>
          <w:p>
            <w:pPr>
              <w:suppressAutoHyphens/>
              <w:rPr>
                <w:rFonts w:ascii="宋体" w:hAnsi="宋体"/>
                <w:sz w:val="21"/>
                <w:szCs w:val="21"/>
              </w:rPr>
            </w:pPr>
          </w:p>
        </w:tc>
        <w:tc>
          <w:tcPr>
            <w:tcW w:w="1252" w:type="dxa"/>
            <w:tcMar>
              <w:left w:w="57" w:type="dxa"/>
              <w:right w:w="57" w:type="dxa"/>
            </w:tcMar>
            <w:vAlign w:val="center"/>
          </w:tcPr>
          <w:p>
            <w:pPr>
              <w:suppressAutoHyphens/>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702" w:type="dxa"/>
            <w:tcMar>
              <w:left w:w="57" w:type="dxa"/>
              <w:right w:w="57" w:type="dxa"/>
            </w:tcMar>
            <w:vAlign w:val="center"/>
          </w:tcPr>
          <w:p>
            <w:pPr>
              <w:suppressAutoHyphens/>
              <w:jc w:val="center"/>
              <w:rPr>
                <w:rFonts w:hint="eastAsia" w:ascii="宋体" w:hAnsi="宋体"/>
                <w:sz w:val="21"/>
                <w:szCs w:val="21"/>
              </w:rPr>
            </w:pPr>
          </w:p>
        </w:tc>
        <w:tc>
          <w:tcPr>
            <w:tcW w:w="1401" w:type="dxa"/>
            <w:tcMar>
              <w:left w:w="57" w:type="dxa"/>
              <w:right w:w="57" w:type="dxa"/>
            </w:tcMar>
            <w:vAlign w:val="center"/>
          </w:tcPr>
          <w:p>
            <w:pPr>
              <w:suppressAutoHyphens/>
              <w:rPr>
                <w:rFonts w:ascii="宋体" w:hAnsi="宋体"/>
                <w:sz w:val="21"/>
                <w:szCs w:val="21"/>
              </w:rPr>
            </w:pPr>
          </w:p>
        </w:tc>
        <w:tc>
          <w:tcPr>
            <w:tcW w:w="1401" w:type="dxa"/>
            <w:tcMar>
              <w:left w:w="57" w:type="dxa"/>
              <w:right w:w="57" w:type="dxa"/>
            </w:tcMar>
            <w:vAlign w:val="center"/>
          </w:tcPr>
          <w:p>
            <w:pPr>
              <w:suppressAutoHyphens/>
              <w:rPr>
                <w:rFonts w:ascii="宋体" w:hAnsi="宋体"/>
                <w:sz w:val="21"/>
                <w:szCs w:val="21"/>
              </w:rPr>
            </w:pPr>
          </w:p>
        </w:tc>
        <w:tc>
          <w:tcPr>
            <w:tcW w:w="1505" w:type="dxa"/>
            <w:tcMar>
              <w:left w:w="57" w:type="dxa"/>
              <w:right w:w="57" w:type="dxa"/>
            </w:tcMar>
            <w:vAlign w:val="center"/>
          </w:tcPr>
          <w:p>
            <w:pPr>
              <w:suppressAutoHyphens/>
              <w:rPr>
                <w:rFonts w:ascii="宋体" w:hAnsi="宋体"/>
                <w:sz w:val="21"/>
                <w:szCs w:val="21"/>
              </w:rPr>
            </w:pPr>
          </w:p>
        </w:tc>
        <w:tc>
          <w:tcPr>
            <w:tcW w:w="1525" w:type="dxa"/>
            <w:tcMar>
              <w:left w:w="57" w:type="dxa"/>
              <w:right w:w="57" w:type="dxa"/>
            </w:tcMar>
            <w:vAlign w:val="center"/>
          </w:tcPr>
          <w:p>
            <w:pPr>
              <w:suppressAutoHyphens/>
              <w:rPr>
                <w:rFonts w:ascii="宋体" w:hAnsi="宋体"/>
                <w:sz w:val="21"/>
                <w:szCs w:val="21"/>
              </w:rPr>
            </w:pPr>
          </w:p>
        </w:tc>
        <w:tc>
          <w:tcPr>
            <w:tcW w:w="965" w:type="dxa"/>
            <w:tcMar>
              <w:left w:w="57" w:type="dxa"/>
              <w:right w:w="57" w:type="dxa"/>
            </w:tcMar>
            <w:vAlign w:val="center"/>
          </w:tcPr>
          <w:p>
            <w:pPr>
              <w:suppressAutoHyphens/>
              <w:rPr>
                <w:rFonts w:ascii="宋体" w:hAnsi="宋体"/>
                <w:sz w:val="21"/>
                <w:szCs w:val="21"/>
              </w:rPr>
            </w:pPr>
          </w:p>
        </w:tc>
        <w:tc>
          <w:tcPr>
            <w:tcW w:w="1472" w:type="dxa"/>
            <w:tcMar>
              <w:left w:w="57" w:type="dxa"/>
              <w:right w:w="57" w:type="dxa"/>
            </w:tcMar>
            <w:vAlign w:val="center"/>
          </w:tcPr>
          <w:p>
            <w:pPr>
              <w:suppressAutoHyphens/>
              <w:rPr>
                <w:rFonts w:ascii="宋体" w:hAnsi="宋体"/>
                <w:sz w:val="21"/>
                <w:szCs w:val="21"/>
              </w:rPr>
            </w:pPr>
          </w:p>
        </w:tc>
        <w:tc>
          <w:tcPr>
            <w:tcW w:w="1123" w:type="dxa"/>
            <w:tcMar>
              <w:left w:w="57" w:type="dxa"/>
              <w:right w:w="57" w:type="dxa"/>
            </w:tcMar>
            <w:vAlign w:val="center"/>
          </w:tcPr>
          <w:p>
            <w:pPr>
              <w:suppressAutoHyphens/>
              <w:rPr>
                <w:rFonts w:ascii="宋体" w:hAnsi="宋体"/>
                <w:sz w:val="21"/>
                <w:szCs w:val="21"/>
              </w:rPr>
            </w:pPr>
          </w:p>
        </w:tc>
        <w:tc>
          <w:tcPr>
            <w:tcW w:w="1000" w:type="dxa"/>
            <w:tcMar>
              <w:left w:w="57" w:type="dxa"/>
              <w:right w:w="57" w:type="dxa"/>
            </w:tcMar>
            <w:vAlign w:val="center"/>
          </w:tcPr>
          <w:p>
            <w:pPr>
              <w:suppressAutoHyphens/>
              <w:rPr>
                <w:rFonts w:ascii="宋体" w:hAnsi="宋体"/>
                <w:sz w:val="21"/>
                <w:szCs w:val="21"/>
              </w:rPr>
            </w:pPr>
          </w:p>
        </w:tc>
        <w:tc>
          <w:tcPr>
            <w:tcW w:w="1414" w:type="dxa"/>
            <w:tcMar>
              <w:left w:w="57" w:type="dxa"/>
              <w:right w:w="57" w:type="dxa"/>
            </w:tcMar>
            <w:vAlign w:val="center"/>
          </w:tcPr>
          <w:p>
            <w:pPr>
              <w:suppressAutoHyphens/>
              <w:rPr>
                <w:rFonts w:ascii="宋体" w:hAnsi="宋体"/>
                <w:sz w:val="21"/>
                <w:szCs w:val="21"/>
              </w:rPr>
            </w:pPr>
          </w:p>
        </w:tc>
        <w:tc>
          <w:tcPr>
            <w:tcW w:w="1252" w:type="dxa"/>
            <w:tcMar>
              <w:left w:w="57" w:type="dxa"/>
              <w:right w:w="57" w:type="dxa"/>
            </w:tcMar>
            <w:vAlign w:val="center"/>
          </w:tcPr>
          <w:p>
            <w:pPr>
              <w:suppressAutoHyphens/>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702" w:type="dxa"/>
            <w:tcMar>
              <w:left w:w="57" w:type="dxa"/>
              <w:right w:w="57" w:type="dxa"/>
            </w:tcMar>
            <w:vAlign w:val="center"/>
          </w:tcPr>
          <w:p>
            <w:pPr>
              <w:suppressAutoHyphens/>
              <w:jc w:val="center"/>
              <w:rPr>
                <w:rFonts w:hint="eastAsia" w:ascii="宋体" w:hAnsi="宋体"/>
                <w:sz w:val="21"/>
                <w:szCs w:val="21"/>
              </w:rPr>
            </w:pPr>
            <w:r>
              <w:rPr>
                <w:rFonts w:hint="eastAsia" w:ascii="宋体" w:hAnsi="宋体"/>
                <w:sz w:val="21"/>
                <w:szCs w:val="21"/>
              </w:rPr>
              <w:t>7</w:t>
            </w:r>
          </w:p>
        </w:tc>
        <w:tc>
          <w:tcPr>
            <w:tcW w:w="1401" w:type="dxa"/>
            <w:tcMar>
              <w:left w:w="57" w:type="dxa"/>
              <w:right w:w="57" w:type="dxa"/>
            </w:tcMar>
            <w:vAlign w:val="center"/>
          </w:tcPr>
          <w:p>
            <w:pPr>
              <w:suppressAutoHyphens/>
              <w:rPr>
                <w:rFonts w:ascii="宋体" w:hAnsi="宋体"/>
                <w:sz w:val="21"/>
                <w:szCs w:val="21"/>
              </w:rPr>
            </w:pPr>
          </w:p>
        </w:tc>
        <w:tc>
          <w:tcPr>
            <w:tcW w:w="1401" w:type="dxa"/>
            <w:tcMar>
              <w:left w:w="57" w:type="dxa"/>
              <w:right w:w="57" w:type="dxa"/>
            </w:tcMar>
            <w:vAlign w:val="center"/>
          </w:tcPr>
          <w:p>
            <w:pPr>
              <w:suppressAutoHyphens/>
              <w:rPr>
                <w:rFonts w:ascii="宋体" w:hAnsi="宋体"/>
                <w:sz w:val="21"/>
                <w:szCs w:val="21"/>
              </w:rPr>
            </w:pPr>
          </w:p>
        </w:tc>
        <w:tc>
          <w:tcPr>
            <w:tcW w:w="1505" w:type="dxa"/>
            <w:tcMar>
              <w:left w:w="57" w:type="dxa"/>
              <w:right w:w="57" w:type="dxa"/>
            </w:tcMar>
            <w:vAlign w:val="center"/>
          </w:tcPr>
          <w:p>
            <w:pPr>
              <w:suppressAutoHyphens/>
              <w:rPr>
                <w:rFonts w:ascii="宋体" w:hAnsi="宋体"/>
                <w:sz w:val="21"/>
                <w:szCs w:val="21"/>
              </w:rPr>
            </w:pPr>
          </w:p>
        </w:tc>
        <w:tc>
          <w:tcPr>
            <w:tcW w:w="1525" w:type="dxa"/>
            <w:tcMar>
              <w:left w:w="57" w:type="dxa"/>
              <w:right w:w="57" w:type="dxa"/>
            </w:tcMar>
            <w:vAlign w:val="center"/>
          </w:tcPr>
          <w:p>
            <w:pPr>
              <w:suppressAutoHyphens/>
              <w:rPr>
                <w:rFonts w:ascii="宋体" w:hAnsi="宋体"/>
                <w:sz w:val="21"/>
                <w:szCs w:val="21"/>
              </w:rPr>
            </w:pPr>
          </w:p>
        </w:tc>
        <w:tc>
          <w:tcPr>
            <w:tcW w:w="965" w:type="dxa"/>
            <w:tcMar>
              <w:left w:w="57" w:type="dxa"/>
              <w:right w:w="57" w:type="dxa"/>
            </w:tcMar>
            <w:vAlign w:val="center"/>
          </w:tcPr>
          <w:p>
            <w:pPr>
              <w:suppressAutoHyphens/>
              <w:rPr>
                <w:rFonts w:ascii="宋体" w:hAnsi="宋体"/>
                <w:sz w:val="21"/>
                <w:szCs w:val="21"/>
              </w:rPr>
            </w:pPr>
          </w:p>
        </w:tc>
        <w:tc>
          <w:tcPr>
            <w:tcW w:w="1472" w:type="dxa"/>
            <w:tcMar>
              <w:left w:w="57" w:type="dxa"/>
              <w:right w:w="57" w:type="dxa"/>
            </w:tcMar>
            <w:vAlign w:val="center"/>
          </w:tcPr>
          <w:p>
            <w:pPr>
              <w:suppressAutoHyphens/>
              <w:rPr>
                <w:rFonts w:ascii="宋体" w:hAnsi="宋体"/>
                <w:sz w:val="21"/>
                <w:szCs w:val="21"/>
              </w:rPr>
            </w:pPr>
          </w:p>
        </w:tc>
        <w:tc>
          <w:tcPr>
            <w:tcW w:w="1123" w:type="dxa"/>
            <w:tcMar>
              <w:left w:w="57" w:type="dxa"/>
              <w:right w:w="57" w:type="dxa"/>
            </w:tcMar>
            <w:vAlign w:val="center"/>
          </w:tcPr>
          <w:p>
            <w:pPr>
              <w:suppressAutoHyphens/>
              <w:rPr>
                <w:rFonts w:ascii="宋体" w:hAnsi="宋体"/>
                <w:sz w:val="21"/>
                <w:szCs w:val="21"/>
              </w:rPr>
            </w:pPr>
          </w:p>
        </w:tc>
        <w:tc>
          <w:tcPr>
            <w:tcW w:w="1000" w:type="dxa"/>
            <w:tcMar>
              <w:left w:w="57" w:type="dxa"/>
              <w:right w:w="57" w:type="dxa"/>
            </w:tcMar>
            <w:vAlign w:val="center"/>
          </w:tcPr>
          <w:p>
            <w:pPr>
              <w:suppressAutoHyphens/>
              <w:rPr>
                <w:rFonts w:ascii="宋体" w:hAnsi="宋体"/>
                <w:sz w:val="21"/>
                <w:szCs w:val="21"/>
              </w:rPr>
            </w:pPr>
          </w:p>
        </w:tc>
        <w:tc>
          <w:tcPr>
            <w:tcW w:w="1414" w:type="dxa"/>
            <w:tcMar>
              <w:left w:w="57" w:type="dxa"/>
              <w:right w:w="57" w:type="dxa"/>
            </w:tcMar>
            <w:vAlign w:val="center"/>
          </w:tcPr>
          <w:p>
            <w:pPr>
              <w:suppressAutoHyphens/>
              <w:rPr>
                <w:rFonts w:ascii="宋体" w:hAnsi="宋体"/>
                <w:sz w:val="21"/>
                <w:szCs w:val="21"/>
              </w:rPr>
            </w:pPr>
          </w:p>
        </w:tc>
        <w:tc>
          <w:tcPr>
            <w:tcW w:w="1252" w:type="dxa"/>
            <w:tcMar>
              <w:left w:w="57" w:type="dxa"/>
              <w:right w:w="57" w:type="dxa"/>
            </w:tcMar>
            <w:vAlign w:val="center"/>
          </w:tcPr>
          <w:p>
            <w:pPr>
              <w:suppressAutoHyphens/>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702" w:type="dxa"/>
            <w:tcMar>
              <w:left w:w="57" w:type="dxa"/>
              <w:right w:w="57" w:type="dxa"/>
            </w:tcMar>
            <w:vAlign w:val="center"/>
          </w:tcPr>
          <w:p>
            <w:pPr>
              <w:suppressAutoHyphens/>
              <w:jc w:val="center"/>
              <w:rPr>
                <w:rFonts w:hint="eastAsia" w:ascii="宋体" w:hAnsi="宋体"/>
                <w:sz w:val="21"/>
                <w:szCs w:val="21"/>
              </w:rPr>
            </w:pPr>
            <w:r>
              <w:rPr>
                <w:rFonts w:hint="eastAsia" w:ascii="宋体" w:hAnsi="宋体"/>
                <w:sz w:val="21"/>
                <w:szCs w:val="21"/>
              </w:rPr>
              <w:t>8</w:t>
            </w:r>
          </w:p>
        </w:tc>
        <w:tc>
          <w:tcPr>
            <w:tcW w:w="1401" w:type="dxa"/>
            <w:tcMar>
              <w:left w:w="57" w:type="dxa"/>
              <w:right w:w="57" w:type="dxa"/>
            </w:tcMar>
            <w:vAlign w:val="center"/>
          </w:tcPr>
          <w:p>
            <w:pPr>
              <w:suppressAutoHyphens/>
              <w:rPr>
                <w:rFonts w:ascii="宋体" w:hAnsi="宋体"/>
                <w:sz w:val="21"/>
                <w:szCs w:val="21"/>
              </w:rPr>
            </w:pPr>
          </w:p>
        </w:tc>
        <w:tc>
          <w:tcPr>
            <w:tcW w:w="1401" w:type="dxa"/>
            <w:tcMar>
              <w:left w:w="57" w:type="dxa"/>
              <w:right w:w="57" w:type="dxa"/>
            </w:tcMar>
            <w:vAlign w:val="center"/>
          </w:tcPr>
          <w:p>
            <w:pPr>
              <w:suppressAutoHyphens/>
              <w:rPr>
                <w:rFonts w:ascii="宋体" w:hAnsi="宋体"/>
                <w:sz w:val="21"/>
                <w:szCs w:val="21"/>
              </w:rPr>
            </w:pPr>
          </w:p>
        </w:tc>
        <w:tc>
          <w:tcPr>
            <w:tcW w:w="1505" w:type="dxa"/>
            <w:tcMar>
              <w:left w:w="57" w:type="dxa"/>
              <w:right w:w="57" w:type="dxa"/>
            </w:tcMar>
            <w:vAlign w:val="center"/>
          </w:tcPr>
          <w:p>
            <w:pPr>
              <w:suppressAutoHyphens/>
              <w:rPr>
                <w:rFonts w:ascii="宋体" w:hAnsi="宋体"/>
                <w:sz w:val="21"/>
                <w:szCs w:val="21"/>
              </w:rPr>
            </w:pPr>
          </w:p>
        </w:tc>
        <w:tc>
          <w:tcPr>
            <w:tcW w:w="1525" w:type="dxa"/>
            <w:tcMar>
              <w:left w:w="57" w:type="dxa"/>
              <w:right w:w="57" w:type="dxa"/>
            </w:tcMar>
            <w:vAlign w:val="center"/>
          </w:tcPr>
          <w:p>
            <w:pPr>
              <w:suppressAutoHyphens/>
              <w:rPr>
                <w:rFonts w:ascii="宋体" w:hAnsi="宋体"/>
                <w:sz w:val="21"/>
                <w:szCs w:val="21"/>
              </w:rPr>
            </w:pPr>
          </w:p>
        </w:tc>
        <w:tc>
          <w:tcPr>
            <w:tcW w:w="965" w:type="dxa"/>
            <w:tcMar>
              <w:left w:w="57" w:type="dxa"/>
              <w:right w:w="57" w:type="dxa"/>
            </w:tcMar>
            <w:vAlign w:val="center"/>
          </w:tcPr>
          <w:p>
            <w:pPr>
              <w:suppressAutoHyphens/>
              <w:rPr>
                <w:rFonts w:ascii="宋体" w:hAnsi="宋体"/>
                <w:sz w:val="21"/>
                <w:szCs w:val="21"/>
              </w:rPr>
            </w:pPr>
          </w:p>
        </w:tc>
        <w:tc>
          <w:tcPr>
            <w:tcW w:w="1472" w:type="dxa"/>
            <w:tcMar>
              <w:left w:w="57" w:type="dxa"/>
              <w:right w:w="57" w:type="dxa"/>
            </w:tcMar>
            <w:vAlign w:val="center"/>
          </w:tcPr>
          <w:p>
            <w:pPr>
              <w:suppressAutoHyphens/>
              <w:rPr>
                <w:rFonts w:ascii="宋体" w:hAnsi="宋体"/>
                <w:sz w:val="21"/>
                <w:szCs w:val="21"/>
              </w:rPr>
            </w:pPr>
          </w:p>
        </w:tc>
        <w:tc>
          <w:tcPr>
            <w:tcW w:w="1123" w:type="dxa"/>
            <w:tcMar>
              <w:left w:w="57" w:type="dxa"/>
              <w:right w:w="57" w:type="dxa"/>
            </w:tcMar>
            <w:vAlign w:val="center"/>
          </w:tcPr>
          <w:p>
            <w:pPr>
              <w:suppressAutoHyphens/>
              <w:rPr>
                <w:rFonts w:ascii="宋体" w:hAnsi="宋体"/>
                <w:sz w:val="21"/>
                <w:szCs w:val="21"/>
              </w:rPr>
            </w:pPr>
          </w:p>
        </w:tc>
        <w:tc>
          <w:tcPr>
            <w:tcW w:w="1000" w:type="dxa"/>
            <w:tcMar>
              <w:left w:w="57" w:type="dxa"/>
              <w:right w:w="57" w:type="dxa"/>
            </w:tcMar>
            <w:vAlign w:val="center"/>
          </w:tcPr>
          <w:p>
            <w:pPr>
              <w:suppressAutoHyphens/>
              <w:rPr>
                <w:rFonts w:ascii="宋体" w:hAnsi="宋体"/>
                <w:sz w:val="21"/>
                <w:szCs w:val="21"/>
              </w:rPr>
            </w:pPr>
          </w:p>
        </w:tc>
        <w:tc>
          <w:tcPr>
            <w:tcW w:w="1414" w:type="dxa"/>
            <w:tcMar>
              <w:left w:w="57" w:type="dxa"/>
              <w:right w:w="57" w:type="dxa"/>
            </w:tcMar>
            <w:vAlign w:val="center"/>
          </w:tcPr>
          <w:p>
            <w:pPr>
              <w:suppressAutoHyphens/>
              <w:rPr>
                <w:rFonts w:ascii="宋体" w:hAnsi="宋体"/>
                <w:sz w:val="21"/>
                <w:szCs w:val="21"/>
              </w:rPr>
            </w:pPr>
          </w:p>
        </w:tc>
        <w:tc>
          <w:tcPr>
            <w:tcW w:w="1252" w:type="dxa"/>
            <w:tcMar>
              <w:left w:w="57" w:type="dxa"/>
              <w:right w:w="57" w:type="dxa"/>
            </w:tcMar>
            <w:vAlign w:val="center"/>
          </w:tcPr>
          <w:p>
            <w:pPr>
              <w:suppressAutoHyphens/>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702" w:type="dxa"/>
            <w:tcMar>
              <w:left w:w="57" w:type="dxa"/>
              <w:right w:w="57" w:type="dxa"/>
            </w:tcMar>
            <w:vAlign w:val="center"/>
          </w:tcPr>
          <w:p>
            <w:pPr>
              <w:suppressAutoHyphens/>
              <w:jc w:val="center"/>
              <w:rPr>
                <w:rFonts w:hint="eastAsia" w:ascii="宋体" w:hAnsi="宋体"/>
                <w:sz w:val="21"/>
                <w:szCs w:val="21"/>
              </w:rPr>
            </w:pPr>
            <w:r>
              <w:rPr>
                <w:rFonts w:hint="eastAsia" w:ascii="宋体" w:hAnsi="宋体"/>
                <w:sz w:val="21"/>
                <w:szCs w:val="21"/>
              </w:rPr>
              <w:t>9</w:t>
            </w:r>
          </w:p>
        </w:tc>
        <w:tc>
          <w:tcPr>
            <w:tcW w:w="1401" w:type="dxa"/>
            <w:tcMar>
              <w:left w:w="57" w:type="dxa"/>
              <w:right w:w="57" w:type="dxa"/>
            </w:tcMar>
            <w:vAlign w:val="center"/>
          </w:tcPr>
          <w:p>
            <w:pPr>
              <w:suppressAutoHyphens/>
              <w:rPr>
                <w:rFonts w:ascii="宋体" w:hAnsi="宋体"/>
                <w:sz w:val="21"/>
                <w:szCs w:val="21"/>
              </w:rPr>
            </w:pPr>
          </w:p>
        </w:tc>
        <w:tc>
          <w:tcPr>
            <w:tcW w:w="1401" w:type="dxa"/>
            <w:tcMar>
              <w:left w:w="57" w:type="dxa"/>
              <w:right w:w="57" w:type="dxa"/>
            </w:tcMar>
            <w:vAlign w:val="center"/>
          </w:tcPr>
          <w:p>
            <w:pPr>
              <w:suppressAutoHyphens/>
              <w:rPr>
                <w:rFonts w:ascii="宋体" w:hAnsi="宋体"/>
                <w:sz w:val="21"/>
                <w:szCs w:val="21"/>
              </w:rPr>
            </w:pPr>
          </w:p>
        </w:tc>
        <w:tc>
          <w:tcPr>
            <w:tcW w:w="1505" w:type="dxa"/>
            <w:tcMar>
              <w:left w:w="57" w:type="dxa"/>
              <w:right w:w="57" w:type="dxa"/>
            </w:tcMar>
            <w:vAlign w:val="center"/>
          </w:tcPr>
          <w:p>
            <w:pPr>
              <w:suppressAutoHyphens/>
              <w:rPr>
                <w:rFonts w:ascii="宋体" w:hAnsi="宋体"/>
                <w:sz w:val="21"/>
                <w:szCs w:val="21"/>
              </w:rPr>
            </w:pPr>
          </w:p>
        </w:tc>
        <w:tc>
          <w:tcPr>
            <w:tcW w:w="1525" w:type="dxa"/>
            <w:tcMar>
              <w:left w:w="57" w:type="dxa"/>
              <w:right w:w="57" w:type="dxa"/>
            </w:tcMar>
            <w:vAlign w:val="center"/>
          </w:tcPr>
          <w:p>
            <w:pPr>
              <w:suppressAutoHyphens/>
              <w:rPr>
                <w:rFonts w:ascii="宋体" w:hAnsi="宋体"/>
                <w:sz w:val="21"/>
                <w:szCs w:val="21"/>
              </w:rPr>
            </w:pPr>
          </w:p>
        </w:tc>
        <w:tc>
          <w:tcPr>
            <w:tcW w:w="965" w:type="dxa"/>
            <w:tcMar>
              <w:left w:w="57" w:type="dxa"/>
              <w:right w:w="57" w:type="dxa"/>
            </w:tcMar>
            <w:vAlign w:val="center"/>
          </w:tcPr>
          <w:p>
            <w:pPr>
              <w:suppressAutoHyphens/>
              <w:rPr>
                <w:rFonts w:ascii="宋体" w:hAnsi="宋体"/>
                <w:sz w:val="21"/>
                <w:szCs w:val="21"/>
              </w:rPr>
            </w:pPr>
          </w:p>
        </w:tc>
        <w:tc>
          <w:tcPr>
            <w:tcW w:w="1472" w:type="dxa"/>
            <w:tcMar>
              <w:left w:w="57" w:type="dxa"/>
              <w:right w:w="57" w:type="dxa"/>
            </w:tcMar>
            <w:vAlign w:val="center"/>
          </w:tcPr>
          <w:p>
            <w:pPr>
              <w:suppressAutoHyphens/>
              <w:rPr>
                <w:rFonts w:ascii="宋体" w:hAnsi="宋体"/>
                <w:sz w:val="21"/>
                <w:szCs w:val="21"/>
              </w:rPr>
            </w:pPr>
          </w:p>
        </w:tc>
        <w:tc>
          <w:tcPr>
            <w:tcW w:w="1123" w:type="dxa"/>
            <w:tcMar>
              <w:left w:w="57" w:type="dxa"/>
              <w:right w:w="57" w:type="dxa"/>
            </w:tcMar>
            <w:vAlign w:val="center"/>
          </w:tcPr>
          <w:p>
            <w:pPr>
              <w:suppressAutoHyphens/>
              <w:rPr>
                <w:rFonts w:ascii="宋体" w:hAnsi="宋体"/>
                <w:sz w:val="21"/>
                <w:szCs w:val="21"/>
              </w:rPr>
            </w:pPr>
          </w:p>
        </w:tc>
        <w:tc>
          <w:tcPr>
            <w:tcW w:w="1000" w:type="dxa"/>
            <w:tcMar>
              <w:left w:w="57" w:type="dxa"/>
              <w:right w:w="57" w:type="dxa"/>
            </w:tcMar>
            <w:vAlign w:val="center"/>
          </w:tcPr>
          <w:p>
            <w:pPr>
              <w:suppressAutoHyphens/>
              <w:rPr>
                <w:rFonts w:ascii="宋体" w:hAnsi="宋体"/>
                <w:sz w:val="21"/>
                <w:szCs w:val="21"/>
              </w:rPr>
            </w:pPr>
          </w:p>
        </w:tc>
        <w:tc>
          <w:tcPr>
            <w:tcW w:w="1414" w:type="dxa"/>
            <w:tcMar>
              <w:left w:w="57" w:type="dxa"/>
              <w:right w:w="57" w:type="dxa"/>
            </w:tcMar>
            <w:vAlign w:val="center"/>
          </w:tcPr>
          <w:p>
            <w:pPr>
              <w:suppressAutoHyphens/>
              <w:rPr>
                <w:rFonts w:ascii="宋体" w:hAnsi="宋体"/>
                <w:sz w:val="21"/>
                <w:szCs w:val="21"/>
              </w:rPr>
            </w:pPr>
          </w:p>
        </w:tc>
        <w:tc>
          <w:tcPr>
            <w:tcW w:w="1252" w:type="dxa"/>
            <w:tcMar>
              <w:left w:w="57" w:type="dxa"/>
              <w:right w:w="57" w:type="dxa"/>
            </w:tcMar>
            <w:vAlign w:val="center"/>
          </w:tcPr>
          <w:p>
            <w:pPr>
              <w:suppressAutoHyphens/>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702" w:type="dxa"/>
            <w:tcMar>
              <w:left w:w="57" w:type="dxa"/>
              <w:right w:w="57" w:type="dxa"/>
            </w:tcMar>
            <w:vAlign w:val="center"/>
          </w:tcPr>
          <w:p>
            <w:pPr>
              <w:suppressAutoHyphens/>
              <w:jc w:val="center"/>
              <w:rPr>
                <w:rFonts w:hint="eastAsia" w:ascii="宋体" w:hAnsi="宋体"/>
                <w:sz w:val="21"/>
                <w:szCs w:val="21"/>
              </w:rPr>
            </w:pPr>
            <w:r>
              <w:rPr>
                <w:rFonts w:hint="eastAsia" w:ascii="宋体" w:hAnsi="宋体"/>
                <w:sz w:val="21"/>
                <w:szCs w:val="21"/>
              </w:rPr>
              <w:t>10</w:t>
            </w:r>
          </w:p>
        </w:tc>
        <w:tc>
          <w:tcPr>
            <w:tcW w:w="1401" w:type="dxa"/>
            <w:tcMar>
              <w:left w:w="57" w:type="dxa"/>
              <w:right w:w="57" w:type="dxa"/>
            </w:tcMar>
            <w:vAlign w:val="center"/>
          </w:tcPr>
          <w:p>
            <w:pPr>
              <w:suppressAutoHyphens/>
              <w:rPr>
                <w:rFonts w:ascii="宋体" w:hAnsi="宋体"/>
                <w:sz w:val="21"/>
                <w:szCs w:val="21"/>
              </w:rPr>
            </w:pPr>
          </w:p>
        </w:tc>
        <w:tc>
          <w:tcPr>
            <w:tcW w:w="1401" w:type="dxa"/>
            <w:tcMar>
              <w:left w:w="57" w:type="dxa"/>
              <w:right w:w="57" w:type="dxa"/>
            </w:tcMar>
            <w:vAlign w:val="center"/>
          </w:tcPr>
          <w:p>
            <w:pPr>
              <w:suppressAutoHyphens/>
              <w:rPr>
                <w:rFonts w:ascii="宋体" w:hAnsi="宋体"/>
                <w:sz w:val="21"/>
                <w:szCs w:val="21"/>
              </w:rPr>
            </w:pPr>
          </w:p>
        </w:tc>
        <w:tc>
          <w:tcPr>
            <w:tcW w:w="1505" w:type="dxa"/>
            <w:tcMar>
              <w:left w:w="57" w:type="dxa"/>
              <w:right w:w="57" w:type="dxa"/>
            </w:tcMar>
            <w:vAlign w:val="center"/>
          </w:tcPr>
          <w:p>
            <w:pPr>
              <w:suppressAutoHyphens/>
              <w:rPr>
                <w:rFonts w:ascii="宋体" w:hAnsi="宋体"/>
                <w:sz w:val="21"/>
                <w:szCs w:val="21"/>
              </w:rPr>
            </w:pPr>
          </w:p>
        </w:tc>
        <w:tc>
          <w:tcPr>
            <w:tcW w:w="1525" w:type="dxa"/>
            <w:tcMar>
              <w:left w:w="57" w:type="dxa"/>
              <w:right w:w="57" w:type="dxa"/>
            </w:tcMar>
            <w:vAlign w:val="center"/>
          </w:tcPr>
          <w:p>
            <w:pPr>
              <w:suppressAutoHyphens/>
              <w:rPr>
                <w:rFonts w:ascii="宋体" w:hAnsi="宋体"/>
                <w:sz w:val="21"/>
                <w:szCs w:val="21"/>
              </w:rPr>
            </w:pPr>
          </w:p>
        </w:tc>
        <w:tc>
          <w:tcPr>
            <w:tcW w:w="965" w:type="dxa"/>
            <w:tcMar>
              <w:left w:w="57" w:type="dxa"/>
              <w:right w:w="57" w:type="dxa"/>
            </w:tcMar>
            <w:vAlign w:val="center"/>
          </w:tcPr>
          <w:p>
            <w:pPr>
              <w:suppressAutoHyphens/>
              <w:rPr>
                <w:rFonts w:ascii="宋体" w:hAnsi="宋体"/>
                <w:sz w:val="21"/>
                <w:szCs w:val="21"/>
              </w:rPr>
            </w:pPr>
          </w:p>
        </w:tc>
        <w:tc>
          <w:tcPr>
            <w:tcW w:w="1472" w:type="dxa"/>
            <w:tcMar>
              <w:left w:w="57" w:type="dxa"/>
              <w:right w:w="57" w:type="dxa"/>
            </w:tcMar>
            <w:vAlign w:val="center"/>
          </w:tcPr>
          <w:p>
            <w:pPr>
              <w:suppressAutoHyphens/>
              <w:rPr>
                <w:rFonts w:ascii="宋体" w:hAnsi="宋体"/>
                <w:sz w:val="21"/>
                <w:szCs w:val="21"/>
              </w:rPr>
            </w:pPr>
          </w:p>
        </w:tc>
        <w:tc>
          <w:tcPr>
            <w:tcW w:w="1123" w:type="dxa"/>
            <w:tcMar>
              <w:left w:w="57" w:type="dxa"/>
              <w:right w:w="57" w:type="dxa"/>
            </w:tcMar>
            <w:vAlign w:val="center"/>
          </w:tcPr>
          <w:p>
            <w:pPr>
              <w:suppressAutoHyphens/>
              <w:rPr>
                <w:rFonts w:ascii="宋体" w:hAnsi="宋体"/>
                <w:sz w:val="21"/>
                <w:szCs w:val="21"/>
              </w:rPr>
            </w:pPr>
          </w:p>
        </w:tc>
        <w:tc>
          <w:tcPr>
            <w:tcW w:w="1000" w:type="dxa"/>
            <w:tcMar>
              <w:left w:w="57" w:type="dxa"/>
              <w:right w:w="57" w:type="dxa"/>
            </w:tcMar>
            <w:vAlign w:val="center"/>
          </w:tcPr>
          <w:p>
            <w:pPr>
              <w:suppressAutoHyphens/>
              <w:rPr>
                <w:rFonts w:ascii="宋体" w:hAnsi="宋体"/>
                <w:sz w:val="21"/>
                <w:szCs w:val="21"/>
              </w:rPr>
            </w:pPr>
          </w:p>
        </w:tc>
        <w:tc>
          <w:tcPr>
            <w:tcW w:w="1414" w:type="dxa"/>
            <w:tcMar>
              <w:left w:w="57" w:type="dxa"/>
              <w:right w:w="57" w:type="dxa"/>
            </w:tcMar>
            <w:vAlign w:val="center"/>
          </w:tcPr>
          <w:p>
            <w:pPr>
              <w:suppressAutoHyphens/>
              <w:rPr>
                <w:rFonts w:ascii="宋体" w:hAnsi="宋体"/>
                <w:sz w:val="21"/>
                <w:szCs w:val="21"/>
              </w:rPr>
            </w:pPr>
          </w:p>
        </w:tc>
        <w:tc>
          <w:tcPr>
            <w:tcW w:w="1252" w:type="dxa"/>
            <w:tcMar>
              <w:left w:w="57" w:type="dxa"/>
              <w:right w:w="57" w:type="dxa"/>
            </w:tcMar>
            <w:vAlign w:val="center"/>
          </w:tcPr>
          <w:p>
            <w:pPr>
              <w:suppressAutoHyphens/>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702" w:type="dxa"/>
            <w:tcMar>
              <w:left w:w="57" w:type="dxa"/>
              <w:right w:w="57" w:type="dxa"/>
            </w:tcMar>
            <w:vAlign w:val="center"/>
          </w:tcPr>
          <w:p>
            <w:pPr>
              <w:suppressAutoHyphens/>
              <w:jc w:val="center"/>
              <w:rPr>
                <w:rFonts w:hint="eastAsia" w:ascii="宋体" w:hAnsi="宋体"/>
                <w:sz w:val="21"/>
                <w:szCs w:val="21"/>
              </w:rPr>
            </w:pPr>
            <w:r>
              <w:rPr>
                <w:rFonts w:hint="eastAsia" w:ascii="宋体" w:hAnsi="宋体"/>
                <w:sz w:val="21"/>
                <w:szCs w:val="21"/>
              </w:rPr>
              <w:t>11</w:t>
            </w:r>
          </w:p>
        </w:tc>
        <w:tc>
          <w:tcPr>
            <w:tcW w:w="1401" w:type="dxa"/>
            <w:tcMar>
              <w:left w:w="57" w:type="dxa"/>
              <w:right w:w="57" w:type="dxa"/>
            </w:tcMar>
            <w:vAlign w:val="center"/>
          </w:tcPr>
          <w:p>
            <w:pPr>
              <w:suppressAutoHyphens/>
              <w:rPr>
                <w:rFonts w:ascii="宋体" w:hAnsi="宋体"/>
                <w:sz w:val="21"/>
                <w:szCs w:val="21"/>
              </w:rPr>
            </w:pPr>
          </w:p>
        </w:tc>
        <w:tc>
          <w:tcPr>
            <w:tcW w:w="1401" w:type="dxa"/>
            <w:tcMar>
              <w:left w:w="57" w:type="dxa"/>
              <w:right w:w="57" w:type="dxa"/>
            </w:tcMar>
            <w:vAlign w:val="center"/>
          </w:tcPr>
          <w:p>
            <w:pPr>
              <w:suppressAutoHyphens/>
              <w:rPr>
                <w:rFonts w:ascii="宋体" w:hAnsi="宋体"/>
                <w:sz w:val="21"/>
                <w:szCs w:val="21"/>
              </w:rPr>
            </w:pPr>
          </w:p>
        </w:tc>
        <w:tc>
          <w:tcPr>
            <w:tcW w:w="1505" w:type="dxa"/>
            <w:tcMar>
              <w:left w:w="57" w:type="dxa"/>
              <w:right w:w="57" w:type="dxa"/>
            </w:tcMar>
            <w:vAlign w:val="center"/>
          </w:tcPr>
          <w:p>
            <w:pPr>
              <w:suppressAutoHyphens/>
              <w:rPr>
                <w:rFonts w:ascii="宋体" w:hAnsi="宋体"/>
                <w:sz w:val="21"/>
                <w:szCs w:val="21"/>
              </w:rPr>
            </w:pPr>
          </w:p>
        </w:tc>
        <w:tc>
          <w:tcPr>
            <w:tcW w:w="1525" w:type="dxa"/>
            <w:tcMar>
              <w:left w:w="57" w:type="dxa"/>
              <w:right w:w="57" w:type="dxa"/>
            </w:tcMar>
            <w:vAlign w:val="center"/>
          </w:tcPr>
          <w:p>
            <w:pPr>
              <w:suppressAutoHyphens/>
              <w:rPr>
                <w:rFonts w:ascii="宋体" w:hAnsi="宋体"/>
                <w:sz w:val="21"/>
                <w:szCs w:val="21"/>
              </w:rPr>
            </w:pPr>
          </w:p>
        </w:tc>
        <w:tc>
          <w:tcPr>
            <w:tcW w:w="965" w:type="dxa"/>
            <w:tcMar>
              <w:left w:w="57" w:type="dxa"/>
              <w:right w:w="57" w:type="dxa"/>
            </w:tcMar>
            <w:vAlign w:val="center"/>
          </w:tcPr>
          <w:p>
            <w:pPr>
              <w:suppressAutoHyphens/>
              <w:rPr>
                <w:rFonts w:ascii="宋体" w:hAnsi="宋体"/>
                <w:sz w:val="21"/>
                <w:szCs w:val="21"/>
              </w:rPr>
            </w:pPr>
          </w:p>
        </w:tc>
        <w:tc>
          <w:tcPr>
            <w:tcW w:w="1472" w:type="dxa"/>
            <w:tcMar>
              <w:left w:w="57" w:type="dxa"/>
              <w:right w:w="57" w:type="dxa"/>
            </w:tcMar>
            <w:vAlign w:val="center"/>
          </w:tcPr>
          <w:p>
            <w:pPr>
              <w:suppressAutoHyphens/>
              <w:rPr>
                <w:rFonts w:ascii="宋体" w:hAnsi="宋体"/>
                <w:sz w:val="21"/>
                <w:szCs w:val="21"/>
              </w:rPr>
            </w:pPr>
          </w:p>
        </w:tc>
        <w:tc>
          <w:tcPr>
            <w:tcW w:w="1123" w:type="dxa"/>
            <w:tcMar>
              <w:left w:w="57" w:type="dxa"/>
              <w:right w:w="57" w:type="dxa"/>
            </w:tcMar>
            <w:vAlign w:val="center"/>
          </w:tcPr>
          <w:p>
            <w:pPr>
              <w:suppressAutoHyphens/>
              <w:rPr>
                <w:rFonts w:ascii="宋体" w:hAnsi="宋体"/>
                <w:sz w:val="21"/>
                <w:szCs w:val="21"/>
              </w:rPr>
            </w:pPr>
          </w:p>
        </w:tc>
        <w:tc>
          <w:tcPr>
            <w:tcW w:w="1000" w:type="dxa"/>
            <w:tcMar>
              <w:left w:w="57" w:type="dxa"/>
              <w:right w:w="57" w:type="dxa"/>
            </w:tcMar>
            <w:vAlign w:val="center"/>
          </w:tcPr>
          <w:p>
            <w:pPr>
              <w:suppressAutoHyphens/>
              <w:rPr>
                <w:rFonts w:ascii="宋体" w:hAnsi="宋体"/>
                <w:sz w:val="21"/>
                <w:szCs w:val="21"/>
              </w:rPr>
            </w:pPr>
          </w:p>
        </w:tc>
        <w:tc>
          <w:tcPr>
            <w:tcW w:w="1414" w:type="dxa"/>
            <w:tcMar>
              <w:left w:w="57" w:type="dxa"/>
              <w:right w:w="57" w:type="dxa"/>
            </w:tcMar>
            <w:vAlign w:val="center"/>
          </w:tcPr>
          <w:p>
            <w:pPr>
              <w:suppressAutoHyphens/>
              <w:rPr>
                <w:rFonts w:ascii="宋体" w:hAnsi="宋体"/>
                <w:sz w:val="21"/>
                <w:szCs w:val="21"/>
              </w:rPr>
            </w:pPr>
          </w:p>
        </w:tc>
        <w:tc>
          <w:tcPr>
            <w:tcW w:w="1252" w:type="dxa"/>
            <w:tcMar>
              <w:left w:w="57" w:type="dxa"/>
              <w:right w:w="57" w:type="dxa"/>
            </w:tcMar>
            <w:vAlign w:val="center"/>
          </w:tcPr>
          <w:p>
            <w:pPr>
              <w:suppressAutoHyphens/>
              <w:rPr>
                <w:rFonts w:ascii="宋体" w:hAnsi="宋体"/>
                <w:sz w:val="21"/>
                <w:szCs w:val="21"/>
              </w:rPr>
            </w:pPr>
          </w:p>
        </w:tc>
      </w:tr>
    </w:tbl>
    <w:p>
      <w:pPr>
        <w:suppressAutoHyphens/>
        <w:rPr>
          <w:rFonts w:hint="eastAsia" w:ascii="宋体" w:hAnsi="宋体"/>
        </w:rPr>
      </w:pPr>
      <w:r>
        <w:rPr>
          <w:rFonts w:ascii="宋体" w:hAnsi="宋体"/>
          <w:sz w:val="21"/>
          <w:szCs w:val="21"/>
        </w:rPr>
        <w:t>注：按教学点进行统计，逐项填报。此表可复制。</w:t>
      </w:r>
    </w:p>
    <w:p>
      <w:pPr>
        <w:suppressAutoHyphens/>
        <w:ind w:firstLine="240" w:firstLineChars="100"/>
        <w:rPr>
          <w:rFonts w:hint="eastAsia" w:ascii="宋体" w:hAnsi="宋体"/>
        </w:rPr>
        <w:sectPr>
          <w:pgSz w:w="16840" w:h="11907" w:orient="landscape"/>
          <w:pgMar w:top="1418" w:right="1758" w:bottom="1134" w:left="1758" w:header="907" w:footer="794" w:gutter="0"/>
          <w:cols w:space="720" w:num="1"/>
          <w:docGrid w:type="lines" w:linePitch="312" w:charSpace="0"/>
        </w:sectPr>
      </w:pPr>
    </w:p>
    <w:p>
      <w:pPr>
        <w:suppressAutoHyphens/>
        <w:rPr>
          <w:rFonts w:hint="eastAsia" w:ascii="宋体" w:hAnsi="宋体"/>
          <w:b/>
        </w:rPr>
      </w:pPr>
      <w:r>
        <w:rPr>
          <w:rFonts w:hint="eastAsia" w:ascii="宋体" w:hAnsi="宋体"/>
          <w:b/>
        </w:rPr>
        <w:t>附件2：</w:t>
      </w:r>
    </w:p>
    <w:p>
      <w:pPr>
        <w:suppressAutoHyphens/>
        <w:rPr>
          <w:rFonts w:hint="eastAsia" w:ascii="宋体" w:hAnsi="宋体"/>
          <w:b/>
        </w:rPr>
      </w:pPr>
    </w:p>
    <w:p>
      <w:pPr>
        <w:pStyle w:val="12"/>
        <w:rPr>
          <w:rFonts w:hint="eastAsia"/>
          <w:color w:val="auto"/>
        </w:rPr>
      </w:pPr>
      <w:r>
        <w:rPr>
          <w:rFonts w:hint="eastAsia"/>
          <w:color w:val="auto"/>
        </w:rPr>
        <w:t>四川省高等教育自学考试助学院校校外教学点评估标准</w:t>
      </w:r>
    </w:p>
    <w:p>
      <w:pPr>
        <w:suppressAutoHyphens/>
        <w:jc w:val="center"/>
        <w:rPr>
          <w:rFonts w:hint="eastAsia" w:ascii="宋体" w:hAnsi="宋体"/>
        </w:rPr>
      </w:pPr>
    </w:p>
    <w:tbl>
      <w:tblPr>
        <w:tblStyle w:val="5"/>
        <w:tblW w:w="93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232"/>
        <w:gridCol w:w="5242"/>
        <w:gridCol w:w="1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blHeader/>
          <w:jc w:val="center"/>
        </w:trPr>
        <w:tc>
          <w:tcPr>
            <w:tcW w:w="2087" w:type="dxa"/>
            <w:gridSpan w:val="2"/>
            <w:tcMar>
              <w:top w:w="57" w:type="dxa"/>
              <w:left w:w="57" w:type="dxa"/>
              <w:bottom w:w="57" w:type="dxa"/>
              <w:right w:w="57" w:type="dxa"/>
            </w:tcMar>
            <w:vAlign w:val="center"/>
          </w:tcPr>
          <w:p>
            <w:pPr>
              <w:suppressAutoHyphens/>
              <w:adjustRightInd w:val="0"/>
              <w:snapToGrid w:val="0"/>
              <w:jc w:val="center"/>
              <w:rPr>
                <w:rFonts w:hint="eastAsia" w:ascii="黑体" w:hAnsi="黑体" w:eastAsia="黑体"/>
                <w:sz w:val="21"/>
                <w:szCs w:val="21"/>
              </w:rPr>
            </w:pPr>
            <w:r>
              <w:rPr>
                <w:rFonts w:hint="eastAsia" w:ascii="黑体" w:hAnsi="黑体" w:eastAsia="黑体"/>
                <w:sz w:val="21"/>
                <w:szCs w:val="21"/>
              </w:rPr>
              <w:t>评 估 指 标</w:t>
            </w:r>
          </w:p>
        </w:tc>
        <w:tc>
          <w:tcPr>
            <w:tcW w:w="5242" w:type="dxa"/>
            <w:tcMar>
              <w:top w:w="57" w:type="dxa"/>
              <w:left w:w="57" w:type="dxa"/>
              <w:bottom w:w="57" w:type="dxa"/>
              <w:right w:w="57" w:type="dxa"/>
            </w:tcMar>
            <w:vAlign w:val="center"/>
          </w:tcPr>
          <w:p>
            <w:pPr>
              <w:suppressAutoHyphens/>
              <w:adjustRightInd w:val="0"/>
              <w:snapToGrid w:val="0"/>
              <w:jc w:val="center"/>
              <w:rPr>
                <w:rFonts w:hint="eastAsia" w:ascii="黑体" w:hAnsi="黑体" w:eastAsia="黑体"/>
                <w:sz w:val="21"/>
                <w:szCs w:val="21"/>
              </w:rPr>
            </w:pPr>
            <w:r>
              <w:rPr>
                <w:rFonts w:hint="eastAsia" w:ascii="黑体" w:hAnsi="黑体" w:eastAsia="黑体"/>
                <w:sz w:val="21"/>
                <w:szCs w:val="21"/>
              </w:rPr>
              <w:t>具 体 内 容</w:t>
            </w:r>
          </w:p>
        </w:tc>
        <w:tc>
          <w:tcPr>
            <w:tcW w:w="1999" w:type="dxa"/>
            <w:tcMar>
              <w:top w:w="57" w:type="dxa"/>
              <w:left w:w="57" w:type="dxa"/>
              <w:bottom w:w="57" w:type="dxa"/>
              <w:right w:w="57" w:type="dxa"/>
            </w:tcMar>
            <w:vAlign w:val="center"/>
          </w:tcPr>
          <w:p>
            <w:pPr>
              <w:suppressAutoHyphens/>
              <w:adjustRightInd w:val="0"/>
              <w:snapToGrid w:val="0"/>
              <w:jc w:val="center"/>
              <w:rPr>
                <w:rFonts w:hint="eastAsia" w:ascii="黑体" w:hAnsi="黑体" w:eastAsia="黑体"/>
                <w:sz w:val="21"/>
                <w:szCs w:val="21"/>
              </w:rPr>
            </w:pPr>
            <w:r>
              <w:rPr>
                <w:rFonts w:hint="eastAsia" w:ascii="黑体" w:hAnsi="黑体" w:eastAsia="黑体"/>
                <w:sz w:val="21"/>
                <w:szCs w:val="21"/>
              </w:rPr>
              <w:t>考 核 办 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55" w:type="dxa"/>
            <w:vMerge w:val="restart"/>
            <w:tcMar>
              <w:top w:w="57" w:type="dxa"/>
              <w:left w:w="57" w:type="dxa"/>
              <w:bottom w:w="57" w:type="dxa"/>
              <w:right w:w="57" w:type="dxa"/>
            </w:tcMar>
            <w:vAlign w:val="center"/>
          </w:tcPr>
          <w:p>
            <w:pPr>
              <w:suppressAutoHyphens/>
              <w:adjustRightInd w:val="0"/>
              <w:snapToGrid w:val="0"/>
              <w:jc w:val="center"/>
              <w:rPr>
                <w:rFonts w:hint="eastAsia" w:ascii="宋体" w:hAnsi="宋体"/>
                <w:sz w:val="21"/>
                <w:szCs w:val="21"/>
              </w:rPr>
            </w:pPr>
            <w:r>
              <w:rPr>
                <w:rFonts w:hint="eastAsia" w:ascii="宋体" w:hAnsi="宋体"/>
                <w:sz w:val="21"/>
                <w:szCs w:val="21"/>
              </w:rPr>
              <w:t>1办学思想与办学条件</w:t>
            </w:r>
          </w:p>
          <w:p>
            <w:pPr>
              <w:suppressAutoHyphens/>
              <w:adjustRightInd w:val="0"/>
              <w:snapToGrid w:val="0"/>
              <w:jc w:val="center"/>
              <w:rPr>
                <w:rFonts w:hint="eastAsia" w:ascii="宋体" w:hAnsi="宋体"/>
                <w:sz w:val="21"/>
                <w:szCs w:val="21"/>
              </w:rPr>
            </w:pPr>
            <w:r>
              <w:rPr>
                <w:rFonts w:hint="eastAsia" w:ascii="宋体" w:hAnsi="宋体"/>
                <w:sz w:val="21"/>
                <w:szCs w:val="21"/>
              </w:rPr>
              <w:t>（31分）</w:t>
            </w:r>
          </w:p>
        </w:tc>
        <w:tc>
          <w:tcPr>
            <w:tcW w:w="1232" w:type="dxa"/>
            <w:tcMar>
              <w:top w:w="57" w:type="dxa"/>
              <w:left w:w="57" w:type="dxa"/>
              <w:bottom w:w="57" w:type="dxa"/>
              <w:right w:w="57" w:type="dxa"/>
            </w:tcMar>
            <w:vAlign w:val="center"/>
          </w:tcPr>
          <w:p>
            <w:pPr>
              <w:suppressAutoHyphens/>
              <w:adjustRightInd w:val="0"/>
              <w:snapToGrid w:val="0"/>
              <w:jc w:val="center"/>
              <w:rPr>
                <w:rFonts w:hint="eastAsia" w:ascii="宋体" w:hAnsi="宋体"/>
                <w:sz w:val="21"/>
                <w:szCs w:val="21"/>
              </w:rPr>
            </w:pPr>
            <w:r>
              <w:rPr>
                <w:rFonts w:hint="eastAsia" w:ascii="宋体" w:hAnsi="宋体"/>
                <w:sz w:val="21"/>
                <w:szCs w:val="21"/>
              </w:rPr>
              <w:t>1.1主体资格（6分）</w:t>
            </w:r>
          </w:p>
        </w:tc>
        <w:tc>
          <w:tcPr>
            <w:tcW w:w="5242" w:type="dxa"/>
            <w:tcMar>
              <w:top w:w="57" w:type="dxa"/>
              <w:left w:w="57" w:type="dxa"/>
              <w:bottom w:w="57" w:type="dxa"/>
              <w:right w:w="57" w:type="dxa"/>
            </w:tcMar>
            <w:vAlign w:val="center"/>
          </w:tcPr>
          <w:p>
            <w:pPr>
              <w:suppressAutoHyphens/>
              <w:adjustRightInd w:val="0"/>
              <w:snapToGrid w:val="0"/>
              <w:rPr>
                <w:rFonts w:hint="eastAsia" w:ascii="宋体" w:hAnsi="宋体"/>
                <w:sz w:val="21"/>
                <w:szCs w:val="21"/>
              </w:rPr>
            </w:pPr>
            <w:r>
              <w:rPr>
                <w:rFonts w:hint="eastAsia" w:ascii="宋体" w:hAnsi="宋体"/>
                <w:sz w:val="21"/>
                <w:szCs w:val="21"/>
              </w:rPr>
              <w:t>教学点是助学院校设立的或授权设立的（2分）。</w:t>
            </w:r>
          </w:p>
          <w:p>
            <w:pPr>
              <w:suppressAutoHyphens/>
              <w:adjustRightInd w:val="0"/>
              <w:snapToGrid w:val="0"/>
              <w:rPr>
                <w:rFonts w:hint="eastAsia" w:ascii="宋体" w:hAnsi="宋体"/>
                <w:sz w:val="21"/>
                <w:szCs w:val="21"/>
              </w:rPr>
            </w:pPr>
            <w:r>
              <w:rPr>
                <w:rFonts w:hint="eastAsia" w:ascii="宋体" w:hAnsi="宋体"/>
                <w:sz w:val="21"/>
                <w:szCs w:val="21"/>
              </w:rPr>
              <w:t>校外教学点的办学主体应经教育行政部门批准或持有教育行政部门颁发的“办学许可证”。具有法人资格，或者是法人单位下属的实体机构（2分）。</w:t>
            </w:r>
          </w:p>
          <w:p>
            <w:pPr>
              <w:suppressAutoHyphens/>
              <w:adjustRightInd w:val="0"/>
              <w:snapToGrid w:val="0"/>
              <w:rPr>
                <w:rFonts w:hint="eastAsia" w:ascii="宋体" w:hAnsi="宋体"/>
                <w:spacing w:val="-6"/>
                <w:sz w:val="21"/>
                <w:szCs w:val="21"/>
              </w:rPr>
            </w:pPr>
            <w:r>
              <w:rPr>
                <w:rFonts w:hint="eastAsia" w:ascii="宋体" w:hAnsi="宋体"/>
                <w:spacing w:val="-6"/>
                <w:sz w:val="21"/>
                <w:szCs w:val="21"/>
              </w:rPr>
              <w:t>与助学院校签订了具有法律效力的办学合同或协议（2分）。</w:t>
            </w:r>
          </w:p>
        </w:tc>
        <w:tc>
          <w:tcPr>
            <w:tcW w:w="1999" w:type="dxa"/>
            <w:tcMar>
              <w:top w:w="57" w:type="dxa"/>
              <w:left w:w="57" w:type="dxa"/>
              <w:bottom w:w="57" w:type="dxa"/>
              <w:right w:w="57" w:type="dxa"/>
            </w:tcMar>
            <w:vAlign w:val="center"/>
          </w:tcPr>
          <w:p>
            <w:pPr>
              <w:suppressAutoHyphens/>
              <w:adjustRightInd w:val="0"/>
              <w:snapToGrid w:val="0"/>
              <w:rPr>
                <w:rFonts w:hint="eastAsia" w:ascii="宋体" w:hAnsi="宋体"/>
                <w:sz w:val="21"/>
                <w:szCs w:val="21"/>
              </w:rPr>
            </w:pPr>
            <w:r>
              <w:rPr>
                <w:rFonts w:hint="eastAsia" w:ascii="宋体" w:hAnsi="宋体"/>
                <w:sz w:val="21"/>
                <w:szCs w:val="21"/>
              </w:rPr>
              <w:t>查验相关证照，并调查核实所出示证照以及合同或协议的真实有效性。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55" w:type="dxa"/>
            <w:vMerge w:val="continue"/>
            <w:tcMar>
              <w:top w:w="57" w:type="dxa"/>
              <w:left w:w="57" w:type="dxa"/>
              <w:bottom w:w="57" w:type="dxa"/>
              <w:right w:w="57" w:type="dxa"/>
            </w:tcMar>
          </w:tcPr>
          <w:p>
            <w:pPr>
              <w:suppressAutoHyphens/>
              <w:adjustRightInd w:val="0"/>
              <w:snapToGrid w:val="0"/>
              <w:jc w:val="center"/>
              <w:rPr>
                <w:rFonts w:hint="eastAsia" w:ascii="宋体" w:hAnsi="宋体"/>
                <w:sz w:val="21"/>
                <w:szCs w:val="21"/>
              </w:rPr>
            </w:pPr>
          </w:p>
        </w:tc>
        <w:tc>
          <w:tcPr>
            <w:tcW w:w="1232" w:type="dxa"/>
            <w:tcMar>
              <w:top w:w="57" w:type="dxa"/>
              <w:left w:w="57" w:type="dxa"/>
              <w:bottom w:w="57" w:type="dxa"/>
              <w:right w:w="57" w:type="dxa"/>
            </w:tcMar>
            <w:vAlign w:val="center"/>
          </w:tcPr>
          <w:p>
            <w:pPr>
              <w:suppressAutoHyphens/>
              <w:adjustRightInd w:val="0"/>
              <w:snapToGrid w:val="0"/>
              <w:jc w:val="center"/>
              <w:rPr>
                <w:rFonts w:hint="eastAsia" w:ascii="宋体" w:hAnsi="宋体"/>
                <w:sz w:val="21"/>
                <w:szCs w:val="21"/>
              </w:rPr>
            </w:pPr>
            <w:r>
              <w:rPr>
                <w:rFonts w:hint="eastAsia" w:ascii="宋体" w:hAnsi="宋体"/>
                <w:sz w:val="21"/>
                <w:szCs w:val="21"/>
              </w:rPr>
              <w:t>1.2服务意识（6分）</w:t>
            </w:r>
          </w:p>
        </w:tc>
        <w:tc>
          <w:tcPr>
            <w:tcW w:w="5242" w:type="dxa"/>
            <w:tcMar>
              <w:top w:w="57" w:type="dxa"/>
              <w:left w:w="57" w:type="dxa"/>
              <w:bottom w:w="57" w:type="dxa"/>
              <w:right w:w="57" w:type="dxa"/>
            </w:tcMar>
            <w:vAlign w:val="center"/>
          </w:tcPr>
          <w:p>
            <w:pPr>
              <w:suppressAutoHyphens/>
              <w:adjustRightInd w:val="0"/>
              <w:snapToGrid w:val="0"/>
              <w:rPr>
                <w:rFonts w:hint="eastAsia" w:ascii="宋体" w:hAnsi="宋体"/>
                <w:sz w:val="21"/>
                <w:szCs w:val="21"/>
              </w:rPr>
            </w:pPr>
            <w:r>
              <w:rPr>
                <w:rFonts w:hint="eastAsia" w:ascii="宋体" w:hAnsi="宋体"/>
                <w:sz w:val="21"/>
                <w:szCs w:val="21"/>
              </w:rPr>
              <w:t>办学指导思想明确，真正树立了教学育人、管理育人、服务育人的办学理念（2分）。</w:t>
            </w:r>
          </w:p>
          <w:p>
            <w:pPr>
              <w:suppressAutoHyphens/>
              <w:adjustRightInd w:val="0"/>
              <w:snapToGrid w:val="0"/>
              <w:rPr>
                <w:rFonts w:hint="eastAsia" w:ascii="宋体" w:hAnsi="宋体"/>
                <w:sz w:val="21"/>
                <w:szCs w:val="21"/>
              </w:rPr>
            </w:pPr>
            <w:r>
              <w:rPr>
                <w:rFonts w:hint="eastAsia" w:ascii="宋体" w:hAnsi="宋体"/>
                <w:sz w:val="21"/>
                <w:szCs w:val="21"/>
              </w:rPr>
              <w:t>注重教学点的社会形象，没有损害国家自学考试和助学院校形象的事情发生（2分）。</w:t>
            </w:r>
          </w:p>
          <w:p>
            <w:pPr>
              <w:suppressAutoHyphens/>
              <w:adjustRightInd w:val="0"/>
              <w:snapToGrid w:val="0"/>
              <w:rPr>
                <w:rFonts w:hint="eastAsia" w:ascii="宋体" w:hAnsi="宋体"/>
                <w:sz w:val="21"/>
                <w:szCs w:val="21"/>
              </w:rPr>
            </w:pPr>
            <w:r>
              <w:rPr>
                <w:rFonts w:hint="eastAsia" w:ascii="宋体" w:hAnsi="宋体"/>
                <w:sz w:val="21"/>
                <w:szCs w:val="21"/>
              </w:rPr>
              <w:t>教学点工作人员对学生具备良好的服务意识（2分）。</w:t>
            </w:r>
          </w:p>
        </w:tc>
        <w:tc>
          <w:tcPr>
            <w:tcW w:w="1999" w:type="dxa"/>
            <w:tcMar>
              <w:top w:w="57" w:type="dxa"/>
              <w:left w:w="57" w:type="dxa"/>
              <w:bottom w:w="57" w:type="dxa"/>
              <w:right w:w="57" w:type="dxa"/>
            </w:tcMar>
            <w:vAlign w:val="center"/>
          </w:tcPr>
          <w:p>
            <w:pPr>
              <w:suppressAutoHyphens/>
              <w:adjustRightInd w:val="0"/>
              <w:snapToGrid w:val="0"/>
              <w:rPr>
                <w:rFonts w:hint="eastAsia" w:ascii="宋体" w:hAnsi="宋体"/>
                <w:sz w:val="21"/>
                <w:szCs w:val="21"/>
              </w:rPr>
            </w:pPr>
            <w:r>
              <w:rPr>
                <w:rFonts w:hint="eastAsia" w:ascii="宋体" w:hAnsi="宋体"/>
                <w:sz w:val="21"/>
                <w:szCs w:val="21"/>
              </w:rPr>
              <w:t>听取办学点汇报，走访群众，对学生问卷调查。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55" w:type="dxa"/>
            <w:vMerge w:val="continue"/>
            <w:tcMar>
              <w:top w:w="57" w:type="dxa"/>
              <w:left w:w="57" w:type="dxa"/>
              <w:bottom w:w="57" w:type="dxa"/>
              <w:right w:w="57" w:type="dxa"/>
            </w:tcMar>
          </w:tcPr>
          <w:p>
            <w:pPr>
              <w:suppressAutoHyphens/>
              <w:adjustRightInd w:val="0"/>
              <w:snapToGrid w:val="0"/>
              <w:jc w:val="center"/>
              <w:rPr>
                <w:rFonts w:hint="eastAsia" w:ascii="宋体" w:hAnsi="宋体"/>
                <w:sz w:val="21"/>
                <w:szCs w:val="21"/>
              </w:rPr>
            </w:pPr>
          </w:p>
        </w:tc>
        <w:tc>
          <w:tcPr>
            <w:tcW w:w="1232" w:type="dxa"/>
            <w:tcMar>
              <w:top w:w="57" w:type="dxa"/>
              <w:left w:w="57" w:type="dxa"/>
              <w:bottom w:w="57" w:type="dxa"/>
              <w:right w:w="57" w:type="dxa"/>
            </w:tcMar>
            <w:vAlign w:val="center"/>
          </w:tcPr>
          <w:p>
            <w:pPr>
              <w:suppressAutoHyphens/>
              <w:adjustRightInd w:val="0"/>
              <w:snapToGrid w:val="0"/>
              <w:jc w:val="center"/>
              <w:rPr>
                <w:rFonts w:hint="eastAsia" w:ascii="宋体" w:hAnsi="宋体"/>
                <w:sz w:val="21"/>
                <w:szCs w:val="21"/>
              </w:rPr>
            </w:pPr>
            <w:r>
              <w:rPr>
                <w:rFonts w:hint="eastAsia" w:ascii="宋体" w:hAnsi="宋体"/>
                <w:sz w:val="21"/>
                <w:szCs w:val="21"/>
              </w:rPr>
              <w:t>1.3办学场地（6分）</w:t>
            </w:r>
          </w:p>
        </w:tc>
        <w:tc>
          <w:tcPr>
            <w:tcW w:w="5242" w:type="dxa"/>
            <w:tcMar>
              <w:top w:w="57" w:type="dxa"/>
              <w:left w:w="57" w:type="dxa"/>
              <w:bottom w:w="57" w:type="dxa"/>
              <w:right w:w="57" w:type="dxa"/>
            </w:tcMar>
            <w:vAlign w:val="center"/>
          </w:tcPr>
          <w:p>
            <w:pPr>
              <w:suppressAutoHyphens/>
              <w:adjustRightInd w:val="0"/>
              <w:snapToGrid w:val="0"/>
              <w:rPr>
                <w:rFonts w:hint="eastAsia" w:ascii="宋体" w:hAnsi="宋体"/>
                <w:spacing w:val="-4"/>
                <w:sz w:val="21"/>
                <w:szCs w:val="21"/>
              </w:rPr>
            </w:pPr>
            <w:r>
              <w:rPr>
                <w:rFonts w:hint="eastAsia" w:ascii="宋体" w:hAnsi="宋体"/>
                <w:spacing w:val="-4"/>
                <w:sz w:val="21"/>
                <w:szCs w:val="21"/>
              </w:rPr>
              <w:t>业余时间助学的办学单位自有或较稳定地租用了教学用房和必要的活动场地，且生均建筑面积不低于4平方米。集中住读的办学单位具备自有校舍或较固定地长期租用校舍，其建筑面积生均5平方米以上，且单位总面积不低于1200平方米（2分）。</w:t>
            </w:r>
          </w:p>
          <w:p>
            <w:pPr>
              <w:suppressAutoHyphens/>
              <w:adjustRightInd w:val="0"/>
              <w:snapToGrid w:val="0"/>
              <w:rPr>
                <w:rFonts w:hint="eastAsia" w:ascii="宋体" w:hAnsi="宋体"/>
                <w:sz w:val="21"/>
                <w:szCs w:val="21"/>
              </w:rPr>
            </w:pPr>
            <w:r>
              <w:rPr>
                <w:rFonts w:hint="eastAsia" w:ascii="宋体" w:hAnsi="宋体"/>
                <w:sz w:val="21"/>
                <w:szCs w:val="21"/>
              </w:rPr>
              <w:t>办学地点的环境符合办学要求，有利于教学活动开展，没有安全隐患和污染等方面的问题（2分）。</w:t>
            </w:r>
          </w:p>
          <w:p>
            <w:pPr>
              <w:suppressAutoHyphens/>
              <w:adjustRightInd w:val="0"/>
              <w:snapToGrid w:val="0"/>
              <w:rPr>
                <w:rFonts w:hint="eastAsia" w:ascii="宋体" w:hAnsi="宋体"/>
                <w:sz w:val="21"/>
                <w:szCs w:val="21"/>
              </w:rPr>
            </w:pPr>
            <w:r>
              <w:rPr>
                <w:rFonts w:hint="eastAsia" w:ascii="宋体" w:hAnsi="宋体"/>
                <w:sz w:val="21"/>
                <w:szCs w:val="21"/>
              </w:rPr>
              <w:t>办学地点交通方面，适应学员的往来和生活需求（2分）。</w:t>
            </w:r>
          </w:p>
        </w:tc>
        <w:tc>
          <w:tcPr>
            <w:tcW w:w="1999" w:type="dxa"/>
            <w:tcMar>
              <w:top w:w="57" w:type="dxa"/>
              <w:left w:w="57" w:type="dxa"/>
              <w:bottom w:w="57" w:type="dxa"/>
              <w:right w:w="57" w:type="dxa"/>
            </w:tcMar>
            <w:vAlign w:val="center"/>
          </w:tcPr>
          <w:p>
            <w:pPr>
              <w:suppressAutoHyphens/>
              <w:adjustRightInd w:val="0"/>
              <w:snapToGrid w:val="0"/>
              <w:rPr>
                <w:rFonts w:hint="eastAsia" w:ascii="宋体" w:hAnsi="宋体"/>
                <w:sz w:val="21"/>
                <w:szCs w:val="21"/>
              </w:rPr>
            </w:pPr>
            <w:r>
              <w:rPr>
                <w:rFonts w:hint="eastAsia" w:ascii="宋体" w:hAnsi="宋体"/>
                <w:sz w:val="21"/>
                <w:szCs w:val="21"/>
              </w:rPr>
              <w:t>进行实地考察、访问学生、查阅相关资料。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55" w:type="dxa"/>
            <w:vMerge w:val="continue"/>
            <w:tcMar>
              <w:top w:w="57" w:type="dxa"/>
              <w:left w:w="57" w:type="dxa"/>
              <w:bottom w:w="57" w:type="dxa"/>
              <w:right w:w="57" w:type="dxa"/>
            </w:tcMar>
          </w:tcPr>
          <w:p>
            <w:pPr>
              <w:suppressAutoHyphens/>
              <w:adjustRightInd w:val="0"/>
              <w:snapToGrid w:val="0"/>
              <w:jc w:val="center"/>
              <w:rPr>
                <w:rFonts w:hint="eastAsia" w:ascii="宋体" w:hAnsi="宋体"/>
                <w:sz w:val="21"/>
                <w:szCs w:val="21"/>
              </w:rPr>
            </w:pPr>
          </w:p>
        </w:tc>
        <w:tc>
          <w:tcPr>
            <w:tcW w:w="1232" w:type="dxa"/>
            <w:tcMar>
              <w:top w:w="57" w:type="dxa"/>
              <w:left w:w="57" w:type="dxa"/>
              <w:bottom w:w="57" w:type="dxa"/>
              <w:right w:w="57" w:type="dxa"/>
            </w:tcMar>
            <w:vAlign w:val="center"/>
          </w:tcPr>
          <w:p>
            <w:pPr>
              <w:suppressAutoHyphens/>
              <w:adjustRightInd w:val="0"/>
              <w:snapToGrid w:val="0"/>
              <w:jc w:val="center"/>
              <w:rPr>
                <w:rFonts w:hint="eastAsia" w:ascii="宋体" w:hAnsi="宋体"/>
                <w:sz w:val="21"/>
                <w:szCs w:val="21"/>
              </w:rPr>
            </w:pPr>
            <w:r>
              <w:rPr>
                <w:rFonts w:hint="eastAsia" w:ascii="宋体" w:hAnsi="宋体"/>
                <w:sz w:val="21"/>
                <w:szCs w:val="21"/>
              </w:rPr>
              <w:t>1.4设备设施（6分）</w:t>
            </w:r>
          </w:p>
        </w:tc>
        <w:tc>
          <w:tcPr>
            <w:tcW w:w="5242" w:type="dxa"/>
            <w:tcMar>
              <w:top w:w="57" w:type="dxa"/>
              <w:left w:w="57" w:type="dxa"/>
              <w:bottom w:w="57" w:type="dxa"/>
              <w:right w:w="57" w:type="dxa"/>
            </w:tcMar>
            <w:vAlign w:val="center"/>
          </w:tcPr>
          <w:p>
            <w:pPr>
              <w:suppressAutoHyphens/>
              <w:adjustRightInd w:val="0"/>
              <w:snapToGrid w:val="0"/>
              <w:rPr>
                <w:rFonts w:hint="eastAsia" w:ascii="宋体" w:hAnsi="宋体"/>
                <w:sz w:val="21"/>
                <w:szCs w:val="21"/>
              </w:rPr>
            </w:pPr>
            <w:r>
              <w:rPr>
                <w:rFonts w:hint="eastAsia" w:ascii="宋体" w:hAnsi="宋体"/>
                <w:sz w:val="21"/>
                <w:szCs w:val="21"/>
              </w:rPr>
              <w:t>业余时间助学的办学单位教学场所达到学校办学的基本条件。教室、桌椅、黑板、灯光、通风、冷暖以及饮用水等符合办学要求。集中住读的办学单位除符合前述要求外，还应满足：生均图书资料不少于10册；生均教仪设备价值达500元以上；具备校园网且计算机配备达到20台以上（3分）。</w:t>
            </w:r>
          </w:p>
          <w:p>
            <w:pPr>
              <w:suppressAutoHyphens/>
              <w:adjustRightInd w:val="0"/>
              <w:snapToGrid w:val="0"/>
              <w:rPr>
                <w:rFonts w:hint="eastAsia" w:ascii="宋体" w:hAnsi="宋体"/>
                <w:sz w:val="21"/>
                <w:szCs w:val="21"/>
              </w:rPr>
            </w:pPr>
            <w:r>
              <w:rPr>
                <w:rFonts w:hint="eastAsia" w:ascii="宋体" w:hAnsi="宋体"/>
                <w:sz w:val="21"/>
                <w:szCs w:val="21"/>
              </w:rPr>
              <w:t>业余时间助学的办学单位应为远道学生面授期间的生活、住宿提供比较方便的基本条件。集中住读的办学单位应具备满足师生生活、体育锻炼的后勤服务场所，并具有相应的功能；食堂、宿舍、卫生设施及运动场地达到办学要求（3分）。</w:t>
            </w:r>
          </w:p>
        </w:tc>
        <w:tc>
          <w:tcPr>
            <w:tcW w:w="1999" w:type="dxa"/>
            <w:tcMar>
              <w:top w:w="57" w:type="dxa"/>
              <w:left w:w="57" w:type="dxa"/>
              <w:bottom w:w="57" w:type="dxa"/>
              <w:right w:w="57" w:type="dxa"/>
            </w:tcMar>
            <w:vAlign w:val="center"/>
          </w:tcPr>
          <w:p>
            <w:pPr>
              <w:suppressAutoHyphens/>
              <w:adjustRightInd w:val="0"/>
              <w:snapToGrid w:val="0"/>
              <w:rPr>
                <w:rFonts w:hint="eastAsia" w:ascii="宋体" w:hAnsi="宋体"/>
                <w:sz w:val="21"/>
                <w:szCs w:val="21"/>
              </w:rPr>
            </w:pPr>
            <w:r>
              <w:rPr>
                <w:rFonts w:hint="eastAsia" w:ascii="宋体" w:hAnsi="宋体"/>
                <w:sz w:val="21"/>
                <w:szCs w:val="21"/>
              </w:rPr>
              <w:t>作实地考察。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3" w:hRule="atLeast"/>
          <w:jc w:val="center"/>
        </w:trPr>
        <w:tc>
          <w:tcPr>
            <w:tcW w:w="855" w:type="dxa"/>
            <w:vMerge w:val="continue"/>
            <w:tcMar>
              <w:top w:w="57" w:type="dxa"/>
              <w:left w:w="57" w:type="dxa"/>
              <w:bottom w:w="57" w:type="dxa"/>
              <w:right w:w="57" w:type="dxa"/>
            </w:tcMar>
          </w:tcPr>
          <w:p>
            <w:pPr>
              <w:suppressAutoHyphens/>
              <w:adjustRightInd w:val="0"/>
              <w:snapToGrid w:val="0"/>
              <w:jc w:val="center"/>
              <w:rPr>
                <w:rFonts w:hint="eastAsia" w:ascii="宋体" w:hAnsi="宋体"/>
                <w:sz w:val="21"/>
                <w:szCs w:val="21"/>
              </w:rPr>
            </w:pPr>
          </w:p>
        </w:tc>
        <w:tc>
          <w:tcPr>
            <w:tcW w:w="1232" w:type="dxa"/>
            <w:tcMar>
              <w:top w:w="57" w:type="dxa"/>
              <w:left w:w="57" w:type="dxa"/>
              <w:bottom w:w="57" w:type="dxa"/>
              <w:right w:w="57" w:type="dxa"/>
            </w:tcMar>
            <w:vAlign w:val="center"/>
          </w:tcPr>
          <w:p>
            <w:pPr>
              <w:suppressAutoHyphens/>
              <w:adjustRightInd w:val="0"/>
              <w:snapToGrid w:val="0"/>
              <w:jc w:val="center"/>
              <w:rPr>
                <w:rFonts w:hint="eastAsia" w:ascii="宋体" w:hAnsi="宋体"/>
                <w:sz w:val="21"/>
                <w:szCs w:val="21"/>
              </w:rPr>
            </w:pPr>
            <w:r>
              <w:rPr>
                <w:rFonts w:hint="eastAsia" w:ascii="宋体" w:hAnsi="宋体"/>
                <w:sz w:val="21"/>
                <w:szCs w:val="21"/>
              </w:rPr>
              <w:t>1.5办学规模（2分）</w:t>
            </w:r>
          </w:p>
        </w:tc>
        <w:tc>
          <w:tcPr>
            <w:tcW w:w="5242" w:type="dxa"/>
            <w:tcMar>
              <w:top w:w="57" w:type="dxa"/>
              <w:left w:w="57" w:type="dxa"/>
              <w:bottom w:w="57" w:type="dxa"/>
              <w:right w:w="57" w:type="dxa"/>
            </w:tcMar>
            <w:vAlign w:val="center"/>
          </w:tcPr>
          <w:p>
            <w:pPr>
              <w:suppressAutoHyphens/>
              <w:adjustRightInd w:val="0"/>
              <w:snapToGrid w:val="0"/>
              <w:rPr>
                <w:rFonts w:hint="eastAsia" w:ascii="宋体" w:hAnsi="宋体"/>
                <w:sz w:val="21"/>
                <w:szCs w:val="21"/>
              </w:rPr>
            </w:pPr>
            <w:r>
              <w:rPr>
                <w:rFonts w:hint="eastAsia" w:ascii="宋体" w:hAnsi="宋体"/>
                <w:sz w:val="21"/>
                <w:szCs w:val="21"/>
              </w:rPr>
              <w:t>具备一定的办学规模且办学规模适度。在该办学点参与自考助学的学生总人数不低于50人；每一个教学班的学生人数不少于20人，不超过80人（2分）。</w:t>
            </w:r>
          </w:p>
        </w:tc>
        <w:tc>
          <w:tcPr>
            <w:tcW w:w="1999" w:type="dxa"/>
            <w:tcMar>
              <w:top w:w="57" w:type="dxa"/>
              <w:left w:w="57" w:type="dxa"/>
              <w:bottom w:w="57" w:type="dxa"/>
              <w:right w:w="57" w:type="dxa"/>
            </w:tcMar>
            <w:vAlign w:val="center"/>
          </w:tcPr>
          <w:p>
            <w:pPr>
              <w:suppressAutoHyphens/>
              <w:adjustRightInd w:val="0"/>
              <w:snapToGrid w:val="0"/>
              <w:rPr>
                <w:rFonts w:hint="eastAsia" w:ascii="宋体" w:hAnsi="宋体"/>
                <w:sz w:val="21"/>
                <w:szCs w:val="21"/>
              </w:rPr>
            </w:pPr>
            <w:r>
              <w:rPr>
                <w:rFonts w:hint="eastAsia" w:ascii="宋体" w:hAnsi="宋体"/>
                <w:sz w:val="21"/>
                <w:szCs w:val="21"/>
              </w:rPr>
              <w:t>实地考察，查阅资料。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55" w:type="dxa"/>
            <w:vMerge w:val="continue"/>
            <w:tcMar>
              <w:top w:w="57" w:type="dxa"/>
              <w:left w:w="57" w:type="dxa"/>
              <w:bottom w:w="57" w:type="dxa"/>
              <w:right w:w="57" w:type="dxa"/>
            </w:tcMar>
          </w:tcPr>
          <w:p>
            <w:pPr>
              <w:suppressAutoHyphens/>
              <w:adjustRightInd w:val="0"/>
              <w:snapToGrid w:val="0"/>
              <w:jc w:val="center"/>
              <w:rPr>
                <w:rFonts w:hint="eastAsia" w:ascii="宋体" w:hAnsi="宋体"/>
                <w:sz w:val="21"/>
                <w:szCs w:val="21"/>
              </w:rPr>
            </w:pPr>
          </w:p>
        </w:tc>
        <w:tc>
          <w:tcPr>
            <w:tcW w:w="1232" w:type="dxa"/>
            <w:tcMar>
              <w:top w:w="57" w:type="dxa"/>
              <w:left w:w="57" w:type="dxa"/>
              <w:bottom w:w="57" w:type="dxa"/>
              <w:right w:w="57" w:type="dxa"/>
            </w:tcMar>
            <w:vAlign w:val="center"/>
          </w:tcPr>
          <w:p>
            <w:pPr>
              <w:suppressAutoHyphens/>
              <w:adjustRightInd w:val="0"/>
              <w:snapToGrid w:val="0"/>
              <w:jc w:val="center"/>
              <w:rPr>
                <w:rFonts w:hint="eastAsia" w:ascii="宋体" w:hAnsi="宋体"/>
                <w:sz w:val="21"/>
                <w:szCs w:val="21"/>
              </w:rPr>
            </w:pPr>
            <w:r>
              <w:rPr>
                <w:rFonts w:hint="eastAsia" w:ascii="宋体" w:hAnsi="宋体"/>
                <w:sz w:val="21"/>
                <w:szCs w:val="21"/>
              </w:rPr>
              <w:t>1.6授课师资（5分）</w:t>
            </w:r>
          </w:p>
        </w:tc>
        <w:tc>
          <w:tcPr>
            <w:tcW w:w="5242" w:type="dxa"/>
            <w:tcMar>
              <w:top w:w="57" w:type="dxa"/>
              <w:left w:w="57" w:type="dxa"/>
              <w:bottom w:w="57" w:type="dxa"/>
              <w:right w:w="57" w:type="dxa"/>
            </w:tcMar>
            <w:vAlign w:val="center"/>
          </w:tcPr>
          <w:p>
            <w:pPr>
              <w:suppressAutoHyphens/>
              <w:adjustRightInd w:val="0"/>
              <w:snapToGrid w:val="0"/>
              <w:rPr>
                <w:rFonts w:hint="eastAsia" w:ascii="宋体" w:hAnsi="宋体"/>
                <w:sz w:val="21"/>
                <w:szCs w:val="21"/>
              </w:rPr>
            </w:pPr>
            <w:r>
              <w:rPr>
                <w:rFonts w:hint="eastAsia" w:ascii="宋体" w:hAnsi="宋体"/>
                <w:sz w:val="21"/>
                <w:szCs w:val="21"/>
              </w:rPr>
              <w:t>授课的教师都具有教师资格，且达到与其所授课程相应的学历、职称，具备该门课程所需要的教学能力（2分）。</w:t>
            </w:r>
          </w:p>
          <w:p>
            <w:pPr>
              <w:suppressAutoHyphens/>
              <w:adjustRightInd w:val="0"/>
              <w:snapToGrid w:val="0"/>
              <w:rPr>
                <w:rFonts w:hint="eastAsia" w:ascii="宋体" w:hAnsi="宋体"/>
                <w:sz w:val="21"/>
                <w:szCs w:val="21"/>
              </w:rPr>
            </w:pPr>
            <w:r>
              <w:rPr>
                <w:rFonts w:hint="eastAsia" w:ascii="宋体" w:hAnsi="宋体"/>
                <w:sz w:val="21"/>
                <w:szCs w:val="21"/>
              </w:rPr>
              <w:t>聘请授课教师贯彻了教考分离的原则（2分）。</w:t>
            </w:r>
          </w:p>
          <w:p>
            <w:pPr>
              <w:suppressAutoHyphens/>
              <w:adjustRightInd w:val="0"/>
              <w:snapToGrid w:val="0"/>
              <w:rPr>
                <w:rFonts w:hint="eastAsia" w:ascii="宋体" w:hAnsi="宋体"/>
                <w:sz w:val="21"/>
                <w:szCs w:val="21"/>
              </w:rPr>
            </w:pPr>
            <w:r>
              <w:rPr>
                <w:rFonts w:hint="eastAsia" w:ascii="宋体" w:hAnsi="宋体"/>
                <w:sz w:val="21"/>
                <w:szCs w:val="21"/>
              </w:rPr>
              <w:t>聘请的具有相应资质的任课教师，其比例不超过教师总数的50%（1分）。</w:t>
            </w:r>
          </w:p>
        </w:tc>
        <w:tc>
          <w:tcPr>
            <w:tcW w:w="1999" w:type="dxa"/>
            <w:tcMar>
              <w:top w:w="57" w:type="dxa"/>
              <w:left w:w="57" w:type="dxa"/>
              <w:bottom w:w="57" w:type="dxa"/>
              <w:right w:w="57" w:type="dxa"/>
            </w:tcMar>
            <w:vAlign w:val="center"/>
          </w:tcPr>
          <w:p>
            <w:pPr>
              <w:suppressAutoHyphens/>
              <w:adjustRightInd w:val="0"/>
              <w:snapToGrid w:val="0"/>
              <w:rPr>
                <w:rFonts w:hint="eastAsia" w:ascii="宋体" w:hAnsi="宋体"/>
                <w:sz w:val="21"/>
                <w:szCs w:val="21"/>
              </w:rPr>
            </w:pPr>
            <w:r>
              <w:rPr>
                <w:rFonts w:hint="eastAsia" w:ascii="宋体" w:hAnsi="宋体"/>
                <w:sz w:val="21"/>
                <w:szCs w:val="21"/>
              </w:rPr>
              <w:t>查阅并核实以前和正在授课教师的名册。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55" w:type="dxa"/>
            <w:vMerge w:val="restart"/>
            <w:tcMar>
              <w:top w:w="57" w:type="dxa"/>
              <w:left w:w="57" w:type="dxa"/>
              <w:bottom w:w="57" w:type="dxa"/>
              <w:right w:w="57" w:type="dxa"/>
            </w:tcMar>
            <w:vAlign w:val="center"/>
          </w:tcPr>
          <w:p>
            <w:pPr>
              <w:suppressAutoHyphens/>
              <w:adjustRightInd w:val="0"/>
              <w:snapToGrid w:val="0"/>
              <w:jc w:val="center"/>
              <w:rPr>
                <w:rFonts w:hint="eastAsia" w:ascii="宋体" w:hAnsi="宋体"/>
                <w:sz w:val="21"/>
                <w:szCs w:val="21"/>
              </w:rPr>
            </w:pPr>
            <w:r>
              <w:rPr>
                <w:rFonts w:hint="eastAsia" w:ascii="宋体" w:hAnsi="宋体"/>
                <w:sz w:val="21"/>
                <w:szCs w:val="21"/>
              </w:rPr>
              <w:t>2组织与管理</w:t>
            </w:r>
          </w:p>
          <w:p>
            <w:pPr>
              <w:suppressAutoHyphens/>
              <w:adjustRightInd w:val="0"/>
              <w:snapToGrid w:val="0"/>
              <w:jc w:val="center"/>
              <w:rPr>
                <w:rFonts w:hint="eastAsia" w:ascii="宋体" w:hAnsi="宋体"/>
                <w:kern w:val="0"/>
                <w:position w:val="6"/>
                <w:sz w:val="21"/>
                <w:szCs w:val="21"/>
              </w:rPr>
            </w:pPr>
            <w:r>
              <w:rPr>
                <w:rFonts w:hint="eastAsia" w:ascii="宋体" w:hAnsi="宋体"/>
                <w:sz w:val="21"/>
                <w:szCs w:val="21"/>
              </w:rPr>
              <w:t>（29分</w:t>
            </w:r>
            <w:r>
              <w:rPr>
                <w:rFonts w:hint="eastAsia" w:ascii="宋体" w:hAnsi="宋体"/>
                <w:kern w:val="0"/>
                <w:sz w:val="21"/>
                <w:szCs w:val="21"/>
              </w:rPr>
              <w:t>）</w:t>
            </w:r>
          </w:p>
        </w:tc>
        <w:tc>
          <w:tcPr>
            <w:tcW w:w="1232" w:type="dxa"/>
            <w:vMerge w:val="restart"/>
            <w:tcMar>
              <w:top w:w="57" w:type="dxa"/>
              <w:left w:w="57" w:type="dxa"/>
              <w:bottom w:w="57" w:type="dxa"/>
              <w:right w:w="57" w:type="dxa"/>
            </w:tcMar>
            <w:vAlign w:val="center"/>
          </w:tcPr>
          <w:p>
            <w:pPr>
              <w:suppressAutoHyphens/>
              <w:adjustRightInd w:val="0"/>
              <w:snapToGrid w:val="0"/>
              <w:jc w:val="center"/>
              <w:rPr>
                <w:rFonts w:hint="eastAsia" w:ascii="宋体" w:hAnsi="宋体"/>
                <w:sz w:val="21"/>
                <w:szCs w:val="21"/>
              </w:rPr>
            </w:pPr>
            <w:r>
              <w:rPr>
                <w:rFonts w:hint="eastAsia" w:ascii="宋体" w:hAnsi="宋体"/>
                <w:sz w:val="21"/>
                <w:szCs w:val="21"/>
              </w:rPr>
              <w:t>2.1管理机构（10分）</w:t>
            </w:r>
          </w:p>
        </w:tc>
        <w:tc>
          <w:tcPr>
            <w:tcW w:w="5242" w:type="dxa"/>
            <w:tcMar>
              <w:top w:w="57" w:type="dxa"/>
              <w:left w:w="57" w:type="dxa"/>
              <w:bottom w:w="57" w:type="dxa"/>
              <w:right w:w="57" w:type="dxa"/>
            </w:tcMar>
            <w:vAlign w:val="center"/>
          </w:tcPr>
          <w:p>
            <w:pPr>
              <w:suppressAutoHyphens/>
              <w:adjustRightInd w:val="0"/>
              <w:snapToGrid w:val="0"/>
              <w:rPr>
                <w:rFonts w:hint="eastAsia" w:ascii="宋体" w:hAnsi="宋体"/>
                <w:sz w:val="21"/>
                <w:szCs w:val="21"/>
              </w:rPr>
            </w:pPr>
            <w:r>
              <w:rPr>
                <w:rFonts w:hint="eastAsia" w:ascii="宋体" w:hAnsi="宋体"/>
                <w:sz w:val="21"/>
                <w:szCs w:val="21"/>
              </w:rPr>
              <w:t>教学点管理机构健全，有明确的工作岗位、责任人和工作职责，机构的设置和岗位职责有文字材料（2分）。</w:t>
            </w:r>
          </w:p>
          <w:p>
            <w:pPr>
              <w:suppressAutoHyphens/>
              <w:adjustRightInd w:val="0"/>
              <w:snapToGrid w:val="0"/>
              <w:rPr>
                <w:rFonts w:hint="eastAsia" w:ascii="宋体" w:hAnsi="宋体"/>
                <w:sz w:val="21"/>
                <w:szCs w:val="21"/>
              </w:rPr>
            </w:pPr>
            <w:r>
              <w:rPr>
                <w:rFonts w:hint="eastAsia" w:ascii="宋体" w:hAnsi="宋体"/>
                <w:sz w:val="21"/>
                <w:szCs w:val="21"/>
              </w:rPr>
              <w:t>教学工作协调有序，教务资料齐全，学生基本情况能够清楚把握，统计数据无错漏（1分）。</w:t>
            </w:r>
          </w:p>
        </w:tc>
        <w:tc>
          <w:tcPr>
            <w:tcW w:w="1999" w:type="dxa"/>
            <w:tcMar>
              <w:top w:w="57" w:type="dxa"/>
              <w:left w:w="57" w:type="dxa"/>
              <w:bottom w:w="57" w:type="dxa"/>
              <w:right w:w="57" w:type="dxa"/>
            </w:tcMar>
            <w:vAlign w:val="center"/>
          </w:tcPr>
          <w:p>
            <w:pPr>
              <w:suppressAutoHyphens/>
              <w:adjustRightInd w:val="0"/>
              <w:snapToGrid w:val="0"/>
              <w:rPr>
                <w:rFonts w:hint="eastAsia" w:ascii="宋体" w:hAnsi="宋体"/>
                <w:sz w:val="21"/>
                <w:szCs w:val="21"/>
              </w:rPr>
            </w:pPr>
            <w:r>
              <w:rPr>
                <w:rFonts w:hint="eastAsia" w:ascii="宋体" w:hAnsi="宋体"/>
                <w:sz w:val="21"/>
                <w:szCs w:val="21"/>
              </w:rPr>
              <w:t>实地考察、查阅资料。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55" w:type="dxa"/>
            <w:vMerge w:val="continue"/>
            <w:tcMar>
              <w:top w:w="57" w:type="dxa"/>
              <w:left w:w="57" w:type="dxa"/>
              <w:bottom w:w="57" w:type="dxa"/>
              <w:right w:w="57" w:type="dxa"/>
            </w:tcMar>
          </w:tcPr>
          <w:p>
            <w:pPr>
              <w:suppressAutoHyphens/>
              <w:adjustRightInd w:val="0"/>
              <w:snapToGrid w:val="0"/>
              <w:jc w:val="center"/>
              <w:rPr>
                <w:rFonts w:hint="eastAsia" w:ascii="宋体" w:hAnsi="宋体"/>
                <w:sz w:val="21"/>
                <w:szCs w:val="21"/>
              </w:rPr>
            </w:pPr>
          </w:p>
        </w:tc>
        <w:tc>
          <w:tcPr>
            <w:tcW w:w="1232" w:type="dxa"/>
            <w:vMerge w:val="continue"/>
            <w:tcMar>
              <w:top w:w="57" w:type="dxa"/>
              <w:left w:w="57" w:type="dxa"/>
              <w:bottom w:w="57" w:type="dxa"/>
              <w:right w:w="57" w:type="dxa"/>
            </w:tcMar>
          </w:tcPr>
          <w:p>
            <w:pPr>
              <w:suppressAutoHyphens/>
              <w:adjustRightInd w:val="0"/>
              <w:snapToGrid w:val="0"/>
              <w:jc w:val="center"/>
              <w:rPr>
                <w:rFonts w:hint="eastAsia" w:ascii="宋体" w:hAnsi="宋体"/>
                <w:sz w:val="21"/>
                <w:szCs w:val="21"/>
              </w:rPr>
            </w:pPr>
          </w:p>
        </w:tc>
        <w:tc>
          <w:tcPr>
            <w:tcW w:w="5242" w:type="dxa"/>
            <w:tcMar>
              <w:top w:w="57" w:type="dxa"/>
              <w:left w:w="57" w:type="dxa"/>
              <w:bottom w:w="57" w:type="dxa"/>
              <w:right w:w="57" w:type="dxa"/>
            </w:tcMar>
            <w:vAlign w:val="center"/>
          </w:tcPr>
          <w:p>
            <w:pPr>
              <w:suppressAutoHyphens/>
              <w:adjustRightInd w:val="0"/>
              <w:snapToGrid w:val="0"/>
              <w:rPr>
                <w:rFonts w:hint="eastAsia" w:ascii="宋体" w:hAnsi="宋体"/>
                <w:sz w:val="21"/>
                <w:szCs w:val="21"/>
              </w:rPr>
            </w:pPr>
            <w:r>
              <w:rPr>
                <w:rFonts w:hint="eastAsia" w:ascii="宋体" w:hAnsi="宋体"/>
                <w:sz w:val="21"/>
                <w:szCs w:val="21"/>
              </w:rPr>
              <w:t>各教学班都配有班主任，班主任工作落实，具备为学员服务的意识，和学员的通讯联系密切（2分）。</w:t>
            </w:r>
          </w:p>
          <w:p>
            <w:pPr>
              <w:suppressAutoHyphens/>
              <w:adjustRightInd w:val="0"/>
              <w:snapToGrid w:val="0"/>
              <w:rPr>
                <w:rFonts w:hint="eastAsia" w:ascii="宋体" w:hAnsi="宋体"/>
                <w:sz w:val="21"/>
                <w:szCs w:val="21"/>
              </w:rPr>
            </w:pPr>
            <w:r>
              <w:rPr>
                <w:rFonts w:hint="eastAsia" w:ascii="宋体" w:hAnsi="宋体"/>
                <w:sz w:val="21"/>
                <w:szCs w:val="21"/>
              </w:rPr>
              <w:t>教学班都建立了班委会。班委会在师生之间很好地发挥了桥梁作用，为教学活动做好了服务工作（2分）。</w:t>
            </w:r>
          </w:p>
          <w:p>
            <w:pPr>
              <w:suppressAutoHyphens/>
              <w:adjustRightInd w:val="0"/>
              <w:snapToGrid w:val="0"/>
              <w:rPr>
                <w:rFonts w:hint="eastAsia" w:ascii="宋体" w:hAnsi="宋体"/>
                <w:sz w:val="21"/>
                <w:szCs w:val="21"/>
              </w:rPr>
            </w:pPr>
            <w:r>
              <w:rPr>
                <w:rFonts w:hint="eastAsia" w:ascii="宋体" w:hAnsi="宋体"/>
                <w:sz w:val="21"/>
                <w:szCs w:val="21"/>
              </w:rPr>
              <w:t>班委会成员在本班同学中很好地发挥了表率作用（1分）。</w:t>
            </w:r>
          </w:p>
        </w:tc>
        <w:tc>
          <w:tcPr>
            <w:tcW w:w="1999" w:type="dxa"/>
            <w:tcMar>
              <w:top w:w="57" w:type="dxa"/>
              <w:left w:w="57" w:type="dxa"/>
              <w:bottom w:w="57" w:type="dxa"/>
              <w:right w:w="57" w:type="dxa"/>
            </w:tcMar>
            <w:vAlign w:val="center"/>
          </w:tcPr>
          <w:p>
            <w:pPr>
              <w:suppressAutoHyphens/>
              <w:adjustRightInd w:val="0"/>
              <w:snapToGrid w:val="0"/>
              <w:rPr>
                <w:rFonts w:hint="eastAsia" w:ascii="宋体" w:hAnsi="宋体"/>
                <w:sz w:val="21"/>
                <w:szCs w:val="21"/>
              </w:rPr>
            </w:pPr>
            <w:r>
              <w:rPr>
                <w:rFonts w:hint="eastAsia" w:ascii="宋体" w:hAnsi="宋体"/>
                <w:sz w:val="21"/>
                <w:szCs w:val="21"/>
              </w:rPr>
              <w:t>查阅资料、访问学员、对教师和学生作问卷调查。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55" w:type="dxa"/>
            <w:vMerge w:val="continue"/>
            <w:tcMar>
              <w:top w:w="57" w:type="dxa"/>
              <w:left w:w="57" w:type="dxa"/>
              <w:bottom w:w="57" w:type="dxa"/>
              <w:right w:w="57" w:type="dxa"/>
            </w:tcMar>
          </w:tcPr>
          <w:p>
            <w:pPr>
              <w:suppressAutoHyphens/>
              <w:adjustRightInd w:val="0"/>
              <w:snapToGrid w:val="0"/>
              <w:jc w:val="center"/>
              <w:rPr>
                <w:rFonts w:hint="eastAsia" w:ascii="宋体" w:hAnsi="宋体"/>
                <w:sz w:val="21"/>
                <w:szCs w:val="21"/>
              </w:rPr>
            </w:pPr>
          </w:p>
        </w:tc>
        <w:tc>
          <w:tcPr>
            <w:tcW w:w="1232" w:type="dxa"/>
            <w:vMerge w:val="restart"/>
            <w:tcMar>
              <w:top w:w="57" w:type="dxa"/>
              <w:left w:w="57" w:type="dxa"/>
              <w:bottom w:w="57" w:type="dxa"/>
              <w:right w:w="57" w:type="dxa"/>
            </w:tcMar>
            <w:vAlign w:val="center"/>
          </w:tcPr>
          <w:p>
            <w:pPr>
              <w:suppressAutoHyphens/>
              <w:adjustRightInd w:val="0"/>
              <w:snapToGrid w:val="0"/>
              <w:jc w:val="center"/>
              <w:rPr>
                <w:rFonts w:hint="eastAsia" w:ascii="宋体" w:hAnsi="宋体"/>
                <w:sz w:val="21"/>
                <w:szCs w:val="21"/>
              </w:rPr>
            </w:pPr>
            <w:r>
              <w:rPr>
                <w:rFonts w:hint="eastAsia" w:ascii="宋体" w:hAnsi="宋体"/>
                <w:sz w:val="21"/>
                <w:szCs w:val="21"/>
              </w:rPr>
              <w:t>2.2规章制度（8分）</w:t>
            </w:r>
          </w:p>
        </w:tc>
        <w:tc>
          <w:tcPr>
            <w:tcW w:w="5242" w:type="dxa"/>
            <w:tcMar>
              <w:top w:w="57" w:type="dxa"/>
              <w:left w:w="57" w:type="dxa"/>
              <w:bottom w:w="57" w:type="dxa"/>
              <w:right w:w="57" w:type="dxa"/>
            </w:tcMar>
            <w:vAlign w:val="center"/>
          </w:tcPr>
          <w:p>
            <w:pPr>
              <w:suppressAutoHyphens/>
              <w:adjustRightInd w:val="0"/>
              <w:snapToGrid w:val="0"/>
              <w:rPr>
                <w:rFonts w:hint="eastAsia" w:ascii="宋体" w:hAnsi="宋体"/>
                <w:sz w:val="21"/>
                <w:szCs w:val="21"/>
              </w:rPr>
            </w:pPr>
            <w:r>
              <w:rPr>
                <w:rFonts w:hint="eastAsia" w:ascii="宋体" w:hAnsi="宋体"/>
                <w:sz w:val="21"/>
                <w:szCs w:val="21"/>
              </w:rPr>
              <w:t>教学点在教学管理、学生管理、学生考勤、课后辅导和后勤服务等各个方面有明确的规章制度，并得到了贯彻执行。</w:t>
            </w:r>
          </w:p>
          <w:p>
            <w:pPr>
              <w:suppressAutoHyphens/>
              <w:adjustRightInd w:val="0"/>
              <w:snapToGrid w:val="0"/>
              <w:rPr>
                <w:rFonts w:hint="eastAsia" w:ascii="宋体" w:hAnsi="宋体"/>
                <w:spacing w:val="-4"/>
                <w:sz w:val="21"/>
                <w:szCs w:val="21"/>
              </w:rPr>
            </w:pPr>
            <w:r>
              <w:rPr>
                <w:rFonts w:hint="eastAsia" w:ascii="宋体" w:hAnsi="宋体"/>
                <w:spacing w:val="-4"/>
                <w:sz w:val="21"/>
                <w:szCs w:val="21"/>
              </w:rPr>
              <w:t>其中：规章制度有文字材料（2分）、工作人员及学生对规章制度的了解程度（2分）、规章制度贯彻执行情况（2分）。</w:t>
            </w:r>
          </w:p>
        </w:tc>
        <w:tc>
          <w:tcPr>
            <w:tcW w:w="1999" w:type="dxa"/>
            <w:vMerge w:val="restart"/>
            <w:tcMar>
              <w:top w:w="57" w:type="dxa"/>
              <w:left w:w="57" w:type="dxa"/>
              <w:bottom w:w="57" w:type="dxa"/>
              <w:right w:w="57" w:type="dxa"/>
            </w:tcMar>
            <w:vAlign w:val="center"/>
          </w:tcPr>
          <w:p>
            <w:pPr>
              <w:suppressAutoHyphens/>
              <w:adjustRightInd w:val="0"/>
              <w:snapToGrid w:val="0"/>
              <w:rPr>
                <w:rFonts w:hint="eastAsia" w:ascii="宋体" w:hAnsi="宋体"/>
                <w:sz w:val="21"/>
                <w:szCs w:val="21"/>
              </w:rPr>
            </w:pPr>
            <w:r>
              <w:rPr>
                <w:rFonts w:hint="eastAsia" w:ascii="宋体" w:hAnsi="宋体"/>
                <w:sz w:val="21"/>
                <w:szCs w:val="21"/>
              </w:rPr>
              <w:t>查阅资料、调查座谈，作问卷调查。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55" w:type="dxa"/>
            <w:vMerge w:val="continue"/>
            <w:tcMar>
              <w:top w:w="57" w:type="dxa"/>
              <w:left w:w="57" w:type="dxa"/>
              <w:bottom w:w="57" w:type="dxa"/>
              <w:right w:w="57" w:type="dxa"/>
            </w:tcMar>
          </w:tcPr>
          <w:p>
            <w:pPr>
              <w:suppressAutoHyphens/>
              <w:adjustRightInd w:val="0"/>
              <w:snapToGrid w:val="0"/>
              <w:jc w:val="center"/>
              <w:rPr>
                <w:rFonts w:hint="eastAsia" w:ascii="宋体" w:hAnsi="宋体"/>
                <w:sz w:val="21"/>
                <w:szCs w:val="21"/>
              </w:rPr>
            </w:pPr>
          </w:p>
        </w:tc>
        <w:tc>
          <w:tcPr>
            <w:tcW w:w="1232" w:type="dxa"/>
            <w:vMerge w:val="continue"/>
            <w:tcMar>
              <w:top w:w="57" w:type="dxa"/>
              <w:left w:w="57" w:type="dxa"/>
              <w:bottom w:w="57" w:type="dxa"/>
              <w:right w:w="57" w:type="dxa"/>
            </w:tcMar>
            <w:vAlign w:val="center"/>
          </w:tcPr>
          <w:p>
            <w:pPr>
              <w:suppressAutoHyphens/>
              <w:adjustRightInd w:val="0"/>
              <w:snapToGrid w:val="0"/>
              <w:jc w:val="center"/>
              <w:rPr>
                <w:rFonts w:hint="eastAsia" w:ascii="宋体" w:hAnsi="宋体"/>
                <w:sz w:val="21"/>
                <w:szCs w:val="21"/>
              </w:rPr>
            </w:pPr>
          </w:p>
        </w:tc>
        <w:tc>
          <w:tcPr>
            <w:tcW w:w="5242" w:type="dxa"/>
            <w:tcMar>
              <w:top w:w="57" w:type="dxa"/>
              <w:left w:w="57" w:type="dxa"/>
              <w:bottom w:w="57" w:type="dxa"/>
              <w:right w:w="57" w:type="dxa"/>
            </w:tcMar>
            <w:vAlign w:val="center"/>
          </w:tcPr>
          <w:p>
            <w:pPr>
              <w:suppressAutoHyphens/>
              <w:adjustRightInd w:val="0"/>
              <w:snapToGrid w:val="0"/>
              <w:rPr>
                <w:rFonts w:hint="eastAsia" w:ascii="宋体" w:hAnsi="宋体"/>
                <w:sz w:val="21"/>
                <w:szCs w:val="21"/>
              </w:rPr>
            </w:pPr>
            <w:r>
              <w:rPr>
                <w:rFonts w:hint="eastAsia" w:ascii="宋体" w:hAnsi="宋体"/>
                <w:sz w:val="21"/>
                <w:szCs w:val="21"/>
              </w:rPr>
              <w:t>办学点积极宣传、贯彻国家自学考试的方针、政策和法规，对学员进行的考风考纪教育落实到位（2分）。</w:t>
            </w:r>
          </w:p>
        </w:tc>
        <w:tc>
          <w:tcPr>
            <w:tcW w:w="1999" w:type="dxa"/>
            <w:vMerge w:val="continue"/>
            <w:tcMar>
              <w:top w:w="57" w:type="dxa"/>
              <w:left w:w="57" w:type="dxa"/>
              <w:bottom w:w="57" w:type="dxa"/>
              <w:right w:w="57" w:type="dxa"/>
            </w:tcMar>
            <w:vAlign w:val="center"/>
          </w:tcPr>
          <w:p>
            <w:pPr>
              <w:suppressAutoHyphens/>
              <w:adjustRightInd w:val="0"/>
              <w:snapToGrid w:val="0"/>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55" w:type="dxa"/>
            <w:vMerge w:val="continue"/>
            <w:tcMar>
              <w:top w:w="57" w:type="dxa"/>
              <w:left w:w="57" w:type="dxa"/>
              <w:bottom w:w="57" w:type="dxa"/>
              <w:right w:w="57" w:type="dxa"/>
            </w:tcMar>
          </w:tcPr>
          <w:p>
            <w:pPr>
              <w:suppressAutoHyphens/>
              <w:adjustRightInd w:val="0"/>
              <w:snapToGrid w:val="0"/>
              <w:jc w:val="center"/>
              <w:rPr>
                <w:rFonts w:hint="eastAsia" w:ascii="宋体" w:hAnsi="宋体"/>
                <w:sz w:val="21"/>
                <w:szCs w:val="21"/>
              </w:rPr>
            </w:pPr>
          </w:p>
        </w:tc>
        <w:tc>
          <w:tcPr>
            <w:tcW w:w="1232" w:type="dxa"/>
            <w:tcMar>
              <w:top w:w="57" w:type="dxa"/>
              <w:left w:w="57" w:type="dxa"/>
              <w:bottom w:w="57" w:type="dxa"/>
              <w:right w:w="57" w:type="dxa"/>
            </w:tcMar>
            <w:vAlign w:val="center"/>
          </w:tcPr>
          <w:p>
            <w:pPr>
              <w:suppressAutoHyphens/>
              <w:adjustRightInd w:val="0"/>
              <w:snapToGrid w:val="0"/>
              <w:jc w:val="center"/>
              <w:rPr>
                <w:rFonts w:hint="eastAsia" w:ascii="宋体" w:hAnsi="宋体"/>
                <w:sz w:val="21"/>
                <w:szCs w:val="21"/>
              </w:rPr>
            </w:pPr>
            <w:r>
              <w:rPr>
                <w:rFonts w:hint="eastAsia" w:ascii="宋体" w:hAnsi="宋体"/>
                <w:sz w:val="21"/>
                <w:szCs w:val="21"/>
              </w:rPr>
              <w:t>2.3办学环境与氛围（4分）</w:t>
            </w:r>
          </w:p>
        </w:tc>
        <w:tc>
          <w:tcPr>
            <w:tcW w:w="5242" w:type="dxa"/>
            <w:tcMar>
              <w:top w:w="57" w:type="dxa"/>
              <w:left w:w="57" w:type="dxa"/>
              <w:bottom w:w="57" w:type="dxa"/>
              <w:right w:w="57" w:type="dxa"/>
            </w:tcMar>
            <w:vAlign w:val="center"/>
          </w:tcPr>
          <w:p>
            <w:pPr>
              <w:suppressAutoHyphens/>
              <w:adjustRightInd w:val="0"/>
              <w:snapToGrid w:val="0"/>
              <w:rPr>
                <w:rFonts w:hint="eastAsia" w:ascii="宋体" w:hAnsi="宋体"/>
                <w:sz w:val="21"/>
                <w:szCs w:val="21"/>
              </w:rPr>
            </w:pPr>
            <w:r>
              <w:rPr>
                <w:rFonts w:hint="eastAsia" w:ascii="宋体" w:hAnsi="宋体"/>
                <w:sz w:val="21"/>
                <w:szCs w:val="21"/>
              </w:rPr>
              <w:t>教学点的办学受到当地各个方面的支持，具有良好的办学外部环境（2分）。</w:t>
            </w:r>
          </w:p>
          <w:p>
            <w:pPr>
              <w:suppressAutoHyphens/>
              <w:adjustRightInd w:val="0"/>
              <w:snapToGrid w:val="0"/>
              <w:rPr>
                <w:rFonts w:hint="eastAsia" w:ascii="宋体" w:hAnsi="宋体"/>
                <w:sz w:val="21"/>
                <w:szCs w:val="21"/>
              </w:rPr>
            </w:pPr>
            <w:r>
              <w:rPr>
                <w:rFonts w:hint="eastAsia" w:ascii="宋体" w:hAnsi="宋体"/>
                <w:sz w:val="21"/>
                <w:szCs w:val="21"/>
              </w:rPr>
              <w:t>教学点具备相应的教学环境和一定的文化氛围，没有影响和干扰教学活动的环境障碍（2分）。</w:t>
            </w:r>
          </w:p>
        </w:tc>
        <w:tc>
          <w:tcPr>
            <w:tcW w:w="1999" w:type="dxa"/>
            <w:tcMar>
              <w:top w:w="57" w:type="dxa"/>
              <w:left w:w="57" w:type="dxa"/>
              <w:bottom w:w="57" w:type="dxa"/>
              <w:right w:w="57" w:type="dxa"/>
            </w:tcMar>
            <w:vAlign w:val="center"/>
          </w:tcPr>
          <w:p>
            <w:pPr>
              <w:suppressAutoHyphens/>
              <w:adjustRightInd w:val="0"/>
              <w:snapToGrid w:val="0"/>
              <w:rPr>
                <w:rFonts w:hint="eastAsia" w:ascii="宋体" w:hAnsi="宋体"/>
                <w:sz w:val="21"/>
                <w:szCs w:val="21"/>
              </w:rPr>
            </w:pPr>
            <w:r>
              <w:rPr>
                <w:rFonts w:hint="eastAsia" w:ascii="宋体" w:hAnsi="宋体"/>
                <w:sz w:val="21"/>
                <w:szCs w:val="21"/>
              </w:rPr>
              <w:t>实地考察、走访当地的社区、政府或教育行政部门。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55" w:type="dxa"/>
            <w:vMerge w:val="continue"/>
            <w:tcMar>
              <w:top w:w="57" w:type="dxa"/>
              <w:left w:w="57" w:type="dxa"/>
              <w:bottom w:w="57" w:type="dxa"/>
              <w:right w:w="57" w:type="dxa"/>
            </w:tcMar>
          </w:tcPr>
          <w:p>
            <w:pPr>
              <w:suppressAutoHyphens/>
              <w:adjustRightInd w:val="0"/>
              <w:snapToGrid w:val="0"/>
              <w:jc w:val="center"/>
              <w:rPr>
                <w:rFonts w:hint="eastAsia" w:ascii="宋体" w:hAnsi="宋体"/>
                <w:sz w:val="21"/>
                <w:szCs w:val="21"/>
              </w:rPr>
            </w:pPr>
          </w:p>
        </w:tc>
        <w:tc>
          <w:tcPr>
            <w:tcW w:w="1232" w:type="dxa"/>
            <w:tcMar>
              <w:top w:w="57" w:type="dxa"/>
              <w:left w:w="57" w:type="dxa"/>
              <w:bottom w:w="57" w:type="dxa"/>
              <w:right w:w="57" w:type="dxa"/>
            </w:tcMar>
            <w:vAlign w:val="center"/>
          </w:tcPr>
          <w:p>
            <w:pPr>
              <w:suppressAutoHyphens/>
              <w:adjustRightInd w:val="0"/>
              <w:snapToGrid w:val="0"/>
              <w:jc w:val="center"/>
              <w:rPr>
                <w:rFonts w:hint="eastAsia" w:ascii="宋体" w:hAnsi="宋体"/>
                <w:sz w:val="21"/>
                <w:szCs w:val="21"/>
              </w:rPr>
            </w:pPr>
            <w:r>
              <w:rPr>
                <w:rFonts w:hint="eastAsia" w:ascii="宋体" w:hAnsi="宋体"/>
                <w:sz w:val="21"/>
                <w:szCs w:val="21"/>
              </w:rPr>
              <w:t>2.4招生过程与收费（7分）</w:t>
            </w:r>
          </w:p>
        </w:tc>
        <w:tc>
          <w:tcPr>
            <w:tcW w:w="5242" w:type="dxa"/>
            <w:tcMar>
              <w:top w:w="57" w:type="dxa"/>
              <w:left w:w="57" w:type="dxa"/>
              <w:bottom w:w="57" w:type="dxa"/>
              <w:right w:w="57" w:type="dxa"/>
            </w:tcMar>
            <w:vAlign w:val="center"/>
          </w:tcPr>
          <w:p>
            <w:pPr>
              <w:suppressAutoHyphens/>
              <w:adjustRightInd w:val="0"/>
              <w:snapToGrid w:val="0"/>
              <w:rPr>
                <w:rFonts w:hint="eastAsia" w:ascii="宋体" w:hAnsi="宋体"/>
                <w:sz w:val="21"/>
                <w:szCs w:val="21"/>
              </w:rPr>
            </w:pPr>
            <w:r>
              <w:rPr>
                <w:rFonts w:hint="eastAsia" w:ascii="宋体" w:hAnsi="宋体"/>
                <w:sz w:val="21"/>
                <w:szCs w:val="21"/>
              </w:rPr>
              <w:t>教学点在办学中严格执行物价部门批准的收费标准，整个办学过程无乱收费行为（3分）。</w:t>
            </w:r>
          </w:p>
          <w:p>
            <w:pPr>
              <w:suppressAutoHyphens/>
              <w:adjustRightInd w:val="0"/>
              <w:snapToGrid w:val="0"/>
              <w:rPr>
                <w:rFonts w:hint="eastAsia" w:ascii="宋体" w:hAnsi="宋体"/>
                <w:sz w:val="21"/>
                <w:szCs w:val="21"/>
              </w:rPr>
            </w:pPr>
            <w:r>
              <w:rPr>
                <w:rFonts w:hint="eastAsia" w:ascii="宋体" w:hAnsi="宋体"/>
                <w:sz w:val="21"/>
                <w:szCs w:val="21"/>
              </w:rPr>
              <w:t>办学收费过程规范，账目和所使用的票据符合国家财务管理制度（2分）。</w:t>
            </w:r>
          </w:p>
          <w:p>
            <w:pPr>
              <w:suppressAutoHyphens/>
              <w:adjustRightInd w:val="0"/>
              <w:snapToGrid w:val="0"/>
              <w:rPr>
                <w:rFonts w:hint="eastAsia" w:ascii="宋体" w:hAnsi="宋体"/>
                <w:sz w:val="21"/>
                <w:szCs w:val="21"/>
              </w:rPr>
            </w:pPr>
            <w:r>
              <w:rPr>
                <w:rFonts w:hint="eastAsia" w:ascii="宋体" w:hAnsi="宋体"/>
                <w:sz w:val="21"/>
                <w:szCs w:val="21"/>
              </w:rPr>
              <w:t>招生过程规范，没有虚假的广告宣传和对学生的不实承诺。无学员投诉（2分）。</w:t>
            </w:r>
          </w:p>
        </w:tc>
        <w:tc>
          <w:tcPr>
            <w:tcW w:w="1999" w:type="dxa"/>
            <w:tcMar>
              <w:top w:w="57" w:type="dxa"/>
              <w:left w:w="57" w:type="dxa"/>
              <w:bottom w:w="57" w:type="dxa"/>
              <w:right w:w="57" w:type="dxa"/>
            </w:tcMar>
            <w:vAlign w:val="center"/>
          </w:tcPr>
          <w:p>
            <w:pPr>
              <w:suppressAutoHyphens/>
              <w:adjustRightInd w:val="0"/>
              <w:snapToGrid w:val="0"/>
              <w:rPr>
                <w:rFonts w:hint="eastAsia" w:ascii="宋体" w:hAnsi="宋体"/>
                <w:sz w:val="21"/>
                <w:szCs w:val="21"/>
              </w:rPr>
            </w:pPr>
            <w:r>
              <w:rPr>
                <w:rFonts w:hint="eastAsia" w:ascii="宋体" w:hAnsi="宋体"/>
                <w:sz w:val="21"/>
                <w:szCs w:val="21"/>
              </w:rPr>
              <w:t>访问当地群众，对学生作问卷调查，查阅相关账目。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55" w:type="dxa"/>
            <w:vMerge w:val="restart"/>
            <w:tcMar>
              <w:top w:w="57" w:type="dxa"/>
              <w:left w:w="57" w:type="dxa"/>
              <w:bottom w:w="57" w:type="dxa"/>
              <w:right w:w="57" w:type="dxa"/>
            </w:tcMar>
            <w:vAlign w:val="center"/>
          </w:tcPr>
          <w:p>
            <w:pPr>
              <w:suppressAutoHyphens/>
              <w:adjustRightInd w:val="0"/>
              <w:snapToGrid w:val="0"/>
              <w:jc w:val="center"/>
              <w:rPr>
                <w:rFonts w:hint="eastAsia" w:ascii="宋体" w:hAnsi="宋体"/>
                <w:sz w:val="21"/>
                <w:szCs w:val="21"/>
              </w:rPr>
            </w:pPr>
            <w:r>
              <w:rPr>
                <w:rFonts w:hint="eastAsia" w:ascii="宋体" w:hAnsi="宋体"/>
                <w:sz w:val="21"/>
                <w:szCs w:val="21"/>
              </w:rPr>
              <w:t>3教育教学过程</w:t>
            </w:r>
          </w:p>
          <w:p>
            <w:pPr>
              <w:suppressAutoHyphens/>
              <w:adjustRightInd w:val="0"/>
              <w:snapToGrid w:val="0"/>
              <w:jc w:val="center"/>
              <w:rPr>
                <w:rFonts w:hint="eastAsia" w:ascii="宋体" w:hAnsi="宋体"/>
                <w:sz w:val="21"/>
                <w:szCs w:val="21"/>
              </w:rPr>
            </w:pPr>
            <w:r>
              <w:rPr>
                <w:rFonts w:hint="eastAsia" w:ascii="宋体" w:hAnsi="宋体"/>
                <w:sz w:val="21"/>
                <w:szCs w:val="21"/>
              </w:rPr>
              <w:t>（22分）</w:t>
            </w:r>
          </w:p>
        </w:tc>
        <w:tc>
          <w:tcPr>
            <w:tcW w:w="1232" w:type="dxa"/>
            <w:tcMar>
              <w:top w:w="57" w:type="dxa"/>
              <w:left w:w="57" w:type="dxa"/>
              <w:bottom w:w="57" w:type="dxa"/>
              <w:right w:w="57" w:type="dxa"/>
            </w:tcMar>
            <w:vAlign w:val="center"/>
          </w:tcPr>
          <w:p>
            <w:pPr>
              <w:suppressAutoHyphens/>
              <w:adjustRightInd w:val="0"/>
              <w:snapToGrid w:val="0"/>
              <w:jc w:val="center"/>
              <w:rPr>
                <w:rFonts w:hint="eastAsia" w:ascii="宋体" w:hAnsi="宋体"/>
                <w:sz w:val="21"/>
                <w:szCs w:val="21"/>
              </w:rPr>
            </w:pPr>
            <w:r>
              <w:rPr>
                <w:rFonts w:hint="eastAsia" w:ascii="宋体" w:hAnsi="宋体"/>
                <w:sz w:val="21"/>
                <w:szCs w:val="21"/>
              </w:rPr>
              <w:t>3.1课程教学（8分）</w:t>
            </w:r>
          </w:p>
        </w:tc>
        <w:tc>
          <w:tcPr>
            <w:tcW w:w="5242" w:type="dxa"/>
            <w:tcMar>
              <w:top w:w="57" w:type="dxa"/>
              <w:left w:w="57" w:type="dxa"/>
              <w:bottom w:w="57" w:type="dxa"/>
              <w:right w:w="57" w:type="dxa"/>
            </w:tcMar>
            <w:vAlign w:val="center"/>
          </w:tcPr>
          <w:p>
            <w:pPr>
              <w:suppressAutoHyphens/>
              <w:adjustRightInd w:val="0"/>
              <w:snapToGrid w:val="0"/>
              <w:rPr>
                <w:rFonts w:hint="eastAsia" w:ascii="宋体" w:hAnsi="宋体"/>
                <w:sz w:val="21"/>
                <w:szCs w:val="21"/>
              </w:rPr>
            </w:pPr>
            <w:r>
              <w:rPr>
                <w:rFonts w:hint="eastAsia" w:ascii="宋体" w:hAnsi="宋体"/>
                <w:sz w:val="21"/>
                <w:szCs w:val="21"/>
              </w:rPr>
              <w:t>按教学计划的规定开齐开足了各门课程，教学时间足够，无时间缩水现象（2分）。</w:t>
            </w:r>
          </w:p>
          <w:p>
            <w:pPr>
              <w:suppressAutoHyphens/>
              <w:adjustRightInd w:val="0"/>
              <w:snapToGrid w:val="0"/>
              <w:rPr>
                <w:rFonts w:hint="eastAsia" w:ascii="宋体" w:hAnsi="宋体"/>
                <w:sz w:val="21"/>
                <w:szCs w:val="21"/>
              </w:rPr>
            </w:pPr>
            <w:r>
              <w:rPr>
                <w:rFonts w:hint="eastAsia" w:ascii="宋体" w:hAnsi="宋体"/>
                <w:sz w:val="21"/>
                <w:szCs w:val="21"/>
              </w:rPr>
              <w:t>严格按课表行课，无随意调课、取消课的现象发生（2分）。</w:t>
            </w:r>
          </w:p>
          <w:p>
            <w:pPr>
              <w:suppressAutoHyphens/>
              <w:adjustRightInd w:val="0"/>
              <w:snapToGrid w:val="0"/>
              <w:rPr>
                <w:rFonts w:hint="eastAsia" w:ascii="宋体" w:hAnsi="宋体"/>
                <w:sz w:val="21"/>
                <w:szCs w:val="21"/>
              </w:rPr>
            </w:pPr>
            <w:r>
              <w:rPr>
                <w:rFonts w:hint="eastAsia" w:ascii="宋体" w:hAnsi="宋体"/>
                <w:sz w:val="21"/>
                <w:szCs w:val="21"/>
              </w:rPr>
              <w:t>按照规定和要求上好了省考课程，并进行了严肃认真的省考课程考核（4分）。</w:t>
            </w:r>
          </w:p>
        </w:tc>
        <w:tc>
          <w:tcPr>
            <w:tcW w:w="1999" w:type="dxa"/>
            <w:tcMar>
              <w:top w:w="57" w:type="dxa"/>
              <w:left w:w="57" w:type="dxa"/>
              <w:bottom w:w="57" w:type="dxa"/>
              <w:right w:w="57" w:type="dxa"/>
            </w:tcMar>
            <w:vAlign w:val="center"/>
          </w:tcPr>
          <w:p>
            <w:pPr>
              <w:suppressAutoHyphens/>
              <w:adjustRightInd w:val="0"/>
              <w:snapToGrid w:val="0"/>
              <w:rPr>
                <w:rFonts w:hint="eastAsia" w:ascii="宋体" w:hAnsi="宋体"/>
                <w:sz w:val="21"/>
                <w:szCs w:val="21"/>
              </w:rPr>
            </w:pPr>
            <w:r>
              <w:rPr>
                <w:rFonts w:hint="eastAsia" w:ascii="宋体" w:hAnsi="宋体"/>
                <w:sz w:val="21"/>
                <w:szCs w:val="21"/>
              </w:rPr>
              <w:t>查阅课表，调查座谈，对学生作问卷调查。调阅校考课试卷。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55" w:type="dxa"/>
            <w:vMerge w:val="continue"/>
            <w:tcMar>
              <w:top w:w="57" w:type="dxa"/>
              <w:left w:w="57" w:type="dxa"/>
              <w:bottom w:w="57" w:type="dxa"/>
              <w:right w:w="57" w:type="dxa"/>
            </w:tcMar>
          </w:tcPr>
          <w:p>
            <w:pPr>
              <w:suppressAutoHyphens/>
              <w:adjustRightInd w:val="0"/>
              <w:snapToGrid w:val="0"/>
              <w:jc w:val="center"/>
              <w:rPr>
                <w:rFonts w:hint="eastAsia" w:ascii="宋体" w:hAnsi="宋体"/>
                <w:sz w:val="21"/>
                <w:szCs w:val="21"/>
              </w:rPr>
            </w:pPr>
          </w:p>
        </w:tc>
        <w:tc>
          <w:tcPr>
            <w:tcW w:w="1232" w:type="dxa"/>
            <w:tcMar>
              <w:top w:w="57" w:type="dxa"/>
              <w:left w:w="57" w:type="dxa"/>
              <w:bottom w:w="57" w:type="dxa"/>
              <w:right w:w="57" w:type="dxa"/>
            </w:tcMar>
            <w:vAlign w:val="center"/>
          </w:tcPr>
          <w:p>
            <w:pPr>
              <w:suppressAutoHyphens/>
              <w:adjustRightInd w:val="0"/>
              <w:snapToGrid w:val="0"/>
              <w:jc w:val="center"/>
              <w:rPr>
                <w:rFonts w:hint="eastAsia" w:ascii="宋体" w:hAnsi="宋体"/>
                <w:sz w:val="21"/>
                <w:szCs w:val="21"/>
              </w:rPr>
            </w:pPr>
            <w:r>
              <w:rPr>
                <w:rFonts w:hint="eastAsia" w:ascii="宋体" w:hAnsi="宋体"/>
                <w:sz w:val="21"/>
                <w:szCs w:val="21"/>
              </w:rPr>
              <w:t>3.2学生考勤（4分）</w:t>
            </w:r>
          </w:p>
        </w:tc>
        <w:tc>
          <w:tcPr>
            <w:tcW w:w="5242" w:type="dxa"/>
            <w:tcMar>
              <w:top w:w="57" w:type="dxa"/>
              <w:left w:w="57" w:type="dxa"/>
              <w:bottom w:w="57" w:type="dxa"/>
              <w:right w:w="57" w:type="dxa"/>
            </w:tcMar>
            <w:vAlign w:val="center"/>
          </w:tcPr>
          <w:p>
            <w:pPr>
              <w:suppressAutoHyphens/>
              <w:adjustRightInd w:val="0"/>
              <w:snapToGrid w:val="0"/>
              <w:rPr>
                <w:rFonts w:hint="eastAsia" w:ascii="宋体" w:hAnsi="宋体"/>
                <w:sz w:val="21"/>
                <w:szCs w:val="21"/>
              </w:rPr>
            </w:pPr>
            <w:r>
              <w:rPr>
                <w:rFonts w:hint="eastAsia" w:ascii="宋体" w:hAnsi="宋体"/>
                <w:sz w:val="21"/>
                <w:szCs w:val="21"/>
              </w:rPr>
              <w:t>有详细的学生上课考勤记载。考勤资料保存完整，且与课表上的上课时间相吻合（2分）。</w:t>
            </w:r>
          </w:p>
          <w:p>
            <w:pPr>
              <w:suppressAutoHyphens/>
              <w:adjustRightInd w:val="0"/>
              <w:snapToGrid w:val="0"/>
              <w:rPr>
                <w:rFonts w:hint="eastAsia" w:ascii="宋体" w:hAnsi="宋体"/>
                <w:sz w:val="21"/>
                <w:szCs w:val="21"/>
              </w:rPr>
            </w:pPr>
            <w:r>
              <w:rPr>
                <w:rFonts w:hint="eastAsia" w:ascii="宋体" w:hAnsi="宋体"/>
                <w:sz w:val="21"/>
                <w:szCs w:val="21"/>
              </w:rPr>
              <w:t>学生的上课出勤率得到有效保证。单次考核出勤率达到90%，整体考核出勤率要达到80%（2分）。</w:t>
            </w:r>
          </w:p>
        </w:tc>
        <w:tc>
          <w:tcPr>
            <w:tcW w:w="1999" w:type="dxa"/>
            <w:tcMar>
              <w:top w:w="57" w:type="dxa"/>
              <w:left w:w="57" w:type="dxa"/>
              <w:bottom w:w="57" w:type="dxa"/>
              <w:right w:w="57" w:type="dxa"/>
            </w:tcMar>
            <w:vAlign w:val="center"/>
          </w:tcPr>
          <w:p>
            <w:pPr>
              <w:suppressAutoHyphens/>
              <w:adjustRightInd w:val="0"/>
              <w:snapToGrid w:val="0"/>
              <w:rPr>
                <w:rFonts w:hint="eastAsia" w:ascii="宋体" w:hAnsi="宋体"/>
                <w:sz w:val="21"/>
                <w:szCs w:val="21"/>
              </w:rPr>
            </w:pPr>
            <w:r>
              <w:rPr>
                <w:rFonts w:hint="eastAsia" w:ascii="宋体" w:hAnsi="宋体"/>
                <w:sz w:val="21"/>
                <w:szCs w:val="21"/>
              </w:rPr>
              <w:t>查阅考勤记载，计算出勤率，作不定时抽查。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55" w:type="dxa"/>
            <w:vMerge w:val="continue"/>
            <w:tcMar>
              <w:top w:w="57" w:type="dxa"/>
              <w:left w:w="57" w:type="dxa"/>
              <w:bottom w:w="57" w:type="dxa"/>
              <w:right w:w="57" w:type="dxa"/>
            </w:tcMar>
          </w:tcPr>
          <w:p>
            <w:pPr>
              <w:suppressAutoHyphens/>
              <w:adjustRightInd w:val="0"/>
              <w:snapToGrid w:val="0"/>
              <w:jc w:val="center"/>
              <w:rPr>
                <w:rFonts w:hint="eastAsia" w:ascii="宋体" w:hAnsi="宋体"/>
                <w:sz w:val="21"/>
                <w:szCs w:val="21"/>
              </w:rPr>
            </w:pPr>
          </w:p>
        </w:tc>
        <w:tc>
          <w:tcPr>
            <w:tcW w:w="1232" w:type="dxa"/>
            <w:tcMar>
              <w:top w:w="57" w:type="dxa"/>
              <w:left w:w="57" w:type="dxa"/>
              <w:bottom w:w="57" w:type="dxa"/>
              <w:right w:w="57" w:type="dxa"/>
            </w:tcMar>
            <w:vAlign w:val="center"/>
          </w:tcPr>
          <w:p>
            <w:pPr>
              <w:suppressAutoHyphens/>
              <w:adjustRightInd w:val="0"/>
              <w:snapToGrid w:val="0"/>
              <w:jc w:val="center"/>
              <w:rPr>
                <w:rFonts w:hint="eastAsia" w:ascii="宋体" w:hAnsi="宋体"/>
                <w:sz w:val="21"/>
                <w:szCs w:val="21"/>
              </w:rPr>
            </w:pPr>
            <w:r>
              <w:rPr>
                <w:rFonts w:hint="eastAsia" w:ascii="宋体" w:hAnsi="宋体"/>
                <w:sz w:val="21"/>
                <w:szCs w:val="21"/>
              </w:rPr>
              <w:t>3.3课后辅导（4分）</w:t>
            </w:r>
          </w:p>
        </w:tc>
        <w:tc>
          <w:tcPr>
            <w:tcW w:w="5242" w:type="dxa"/>
            <w:tcMar>
              <w:top w:w="57" w:type="dxa"/>
              <w:left w:w="57" w:type="dxa"/>
              <w:bottom w:w="57" w:type="dxa"/>
              <w:right w:w="57" w:type="dxa"/>
            </w:tcMar>
            <w:vAlign w:val="center"/>
          </w:tcPr>
          <w:p>
            <w:pPr>
              <w:suppressAutoHyphens/>
              <w:adjustRightInd w:val="0"/>
              <w:snapToGrid w:val="0"/>
              <w:rPr>
                <w:rFonts w:hint="eastAsia" w:ascii="宋体" w:hAnsi="宋体"/>
                <w:sz w:val="21"/>
                <w:szCs w:val="21"/>
              </w:rPr>
            </w:pPr>
            <w:r>
              <w:rPr>
                <w:rFonts w:hint="eastAsia" w:ascii="宋体" w:hAnsi="宋体"/>
                <w:sz w:val="21"/>
                <w:szCs w:val="21"/>
              </w:rPr>
              <w:t>教学点重视对学生的课后辅导工作，安排了授课教师为学生的课后解难答疑（2分）。</w:t>
            </w:r>
          </w:p>
          <w:p>
            <w:pPr>
              <w:suppressAutoHyphens/>
              <w:adjustRightInd w:val="0"/>
              <w:snapToGrid w:val="0"/>
              <w:rPr>
                <w:rFonts w:hint="eastAsia" w:ascii="宋体" w:hAnsi="宋体"/>
                <w:sz w:val="21"/>
                <w:szCs w:val="21"/>
              </w:rPr>
            </w:pPr>
            <w:r>
              <w:rPr>
                <w:rFonts w:hint="eastAsia" w:ascii="宋体" w:hAnsi="宋体"/>
                <w:sz w:val="21"/>
                <w:szCs w:val="21"/>
              </w:rPr>
              <w:t>协助授课教师与学员的沟通，帮助学生和授课老师之间保持了密切的联系（2分）。</w:t>
            </w:r>
          </w:p>
        </w:tc>
        <w:tc>
          <w:tcPr>
            <w:tcW w:w="1999" w:type="dxa"/>
            <w:tcMar>
              <w:top w:w="57" w:type="dxa"/>
              <w:left w:w="57" w:type="dxa"/>
              <w:bottom w:w="57" w:type="dxa"/>
              <w:right w:w="57" w:type="dxa"/>
            </w:tcMar>
            <w:vAlign w:val="center"/>
          </w:tcPr>
          <w:p>
            <w:pPr>
              <w:suppressAutoHyphens/>
              <w:adjustRightInd w:val="0"/>
              <w:snapToGrid w:val="0"/>
              <w:rPr>
                <w:rFonts w:hint="eastAsia" w:ascii="宋体" w:hAnsi="宋体"/>
                <w:sz w:val="21"/>
                <w:szCs w:val="21"/>
              </w:rPr>
            </w:pPr>
            <w:r>
              <w:rPr>
                <w:rFonts w:hint="eastAsia" w:ascii="宋体" w:hAnsi="宋体"/>
                <w:sz w:val="21"/>
                <w:szCs w:val="21"/>
              </w:rPr>
              <w:t>学员座谈、授课教师访问或问卷调查。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55" w:type="dxa"/>
            <w:vMerge w:val="continue"/>
            <w:tcMar>
              <w:top w:w="57" w:type="dxa"/>
              <w:left w:w="57" w:type="dxa"/>
              <w:bottom w:w="57" w:type="dxa"/>
              <w:right w:w="57" w:type="dxa"/>
            </w:tcMar>
          </w:tcPr>
          <w:p>
            <w:pPr>
              <w:suppressAutoHyphens/>
              <w:adjustRightInd w:val="0"/>
              <w:snapToGrid w:val="0"/>
              <w:jc w:val="center"/>
              <w:rPr>
                <w:rFonts w:hint="eastAsia" w:ascii="宋体" w:hAnsi="宋体"/>
                <w:sz w:val="21"/>
                <w:szCs w:val="21"/>
              </w:rPr>
            </w:pPr>
          </w:p>
        </w:tc>
        <w:tc>
          <w:tcPr>
            <w:tcW w:w="1232" w:type="dxa"/>
            <w:tcMar>
              <w:top w:w="57" w:type="dxa"/>
              <w:left w:w="57" w:type="dxa"/>
              <w:bottom w:w="57" w:type="dxa"/>
              <w:right w:w="57" w:type="dxa"/>
            </w:tcMar>
            <w:vAlign w:val="center"/>
          </w:tcPr>
          <w:p>
            <w:pPr>
              <w:suppressAutoHyphens/>
              <w:adjustRightInd w:val="0"/>
              <w:snapToGrid w:val="0"/>
              <w:jc w:val="center"/>
              <w:rPr>
                <w:rFonts w:hint="eastAsia" w:ascii="宋体" w:hAnsi="宋体"/>
                <w:sz w:val="21"/>
                <w:szCs w:val="21"/>
              </w:rPr>
            </w:pPr>
            <w:r>
              <w:rPr>
                <w:rFonts w:hint="eastAsia" w:ascii="宋体" w:hAnsi="宋体"/>
                <w:sz w:val="21"/>
                <w:szCs w:val="21"/>
              </w:rPr>
              <w:t>3.4教材资料（4分）</w:t>
            </w:r>
          </w:p>
        </w:tc>
        <w:tc>
          <w:tcPr>
            <w:tcW w:w="5242" w:type="dxa"/>
            <w:tcMar>
              <w:top w:w="57" w:type="dxa"/>
              <w:left w:w="57" w:type="dxa"/>
              <w:bottom w:w="57" w:type="dxa"/>
              <w:right w:w="57" w:type="dxa"/>
            </w:tcMar>
            <w:vAlign w:val="center"/>
          </w:tcPr>
          <w:p>
            <w:pPr>
              <w:suppressAutoHyphens/>
              <w:adjustRightInd w:val="0"/>
              <w:snapToGrid w:val="0"/>
              <w:rPr>
                <w:rFonts w:hint="eastAsia" w:ascii="宋体" w:hAnsi="宋体"/>
                <w:sz w:val="21"/>
                <w:szCs w:val="21"/>
              </w:rPr>
            </w:pPr>
            <w:r>
              <w:rPr>
                <w:rFonts w:hint="eastAsia" w:ascii="宋体" w:hAnsi="宋体"/>
                <w:sz w:val="21"/>
                <w:szCs w:val="21"/>
              </w:rPr>
              <w:t>学习必备的考试大纲、教材、辅导书等资料能够及时发放，保证了学生有足够的学习时间（2分）。</w:t>
            </w:r>
          </w:p>
          <w:p>
            <w:pPr>
              <w:suppressAutoHyphens/>
              <w:adjustRightInd w:val="0"/>
              <w:snapToGrid w:val="0"/>
              <w:rPr>
                <w:rFonts w:hint="eastAsia" w:ascii="宋体" w:hAnsi="宋体"/>
                <w:sz w:val="21"/>
                <w:szCs w:val="21"/>
              </w:rPr>
            </w:pPr>
            <w:r>
              <w:rPr>
                <w:rFonts w:hint="eastAsia" w:ascii="宋体" w:hAnsi="宋体"/>
                <w:sz w:val="21"/>
                <w:szCs w:val="21"/>
              </w:rPr>
              <w:t>要求并积极协助授课教师自编练习、辅导资料，帮助学生把握教材的重点、难点（2分）。</w:t>
            </w:r>
          </w:p>
        </w:tc>
        <w:tc>
          <w:tcPr>
            <w:tcW w:w="1999" w:type="dxa"/>
            <w:tcMar>
              <w:top w:w="57" w:type="dxa"/>
              <w:left w:w="57" w:type="dxa"/>
              <w:bottom w:w="57" w:type="dxa"/>
              <w:right w:w="57" w:type="dxa"/>
            </w:tcMar>
            <w:vAlign w:val="center"/>
          </w:tcPr>
          <w:p>
            <w:pPr>
              <w:suppressAutoHyphens/>
              <w:adjustRightInd w:val="0"/>
              <w:snapToGrid w:val="0"/>
              <w:rPr>
                <w:rFonts w:hint="eastAsia" w:ascii="宋体" w:hAnsi="宋体"/>
                <w:sz w:val="21"/>
                <w:szCs w:val="21"/>
              </w:rPr>
            </w:pPr>
            <w:r>
              <w:rPr>
                <w:rFonts w:hint="eastAsia" w:ascii="宋体" w:hAnsi="宋体"/>
                <w:sz w:val="21"/>
                <w:szCs w:val="21"/>
              </w:rPr>
              <w:t>学生座谈或问卷调查、查阅相关的文字资料。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55" w:type="dxa"/>
            <w:vMerge w:val="continue"/>
            <w:tcMar>
              <w:top w:w="57" w:type="dxa"/>
              <w:left w:w="57" w:type="dxa"/>
              <w:bottom w:w="57" w:type="dxa"/>
              <w:right w:w="57" w:type="dxa"/>
            </w:tcMar>
          </w:tcPr>
          <w:p>
            <w:pPr>
              <w:suppressAutoHyphens/>
              <w:adjustRightInd w:val="0"/>
              <w:snapToGrid w:val="0"/>
              <w:jc w:val="center"/>
              <w:rPr>
                <w:rFonts w:hint="eastAsia" w:ascii="宋体" w:hAnsi="宋体"/>
                <w:sz w:val="21"/>
                <w:szCs w:val="21"/>
              </w:rPr>
            </w:pPr>
          </w:p>
        </w:tc>
        <w:tc>
          <w:tcPr>
            <w:tcW w:w="1232" w:type="dxa"/>
            <w:tcMar>
              <w:top w:w="57" w:type="dxa"/>
              <w:left w:w="57" w:type="dxa"/>
              <w:bottom w:w="57" w:type="dxa"/>
              <w:right w:w="57" w:type="dxa"/>
            </w:tcMar>
            <w:vAlign w:val="center"/>
          </w:tcPr>
          <w:p>
            <w:pPr>
              <w:suppressAutoHyphens/>
              <w:adjustRightInd w:val="0"/>
              <w:snapToGrid w:val="0"/>
              <w:jc w:val="center"/>
              <w:rPr>
                <w:rFonts w:hint="eastAsia" w:ascii="宋体" w:hAnsi="宋体"/>
                <w:sz w:val="21"/>
                <w:szCs w:val="21"/>
              </w:rPr>
            </w:pPr>
            <w:r>
              <w:rPr>
                <w:rFonts w:hint="eastAsia" w:ascii="宋体" w:hAnsi="宋体"/>
                <w:sz w:val="21"/>
                <w:szCs w:val="21"/>
              </w:rPr>
              <w:t>3.5班务管理（2分）</w:t>
            </w:r>
          </w:p>
        </w:tc>
        <w:tc>
          <w:tcPr>
            <w:tcW w:w="5242" w:type="dxa"/>
            <w:tcMar>
              <w:top w:w="57" w:type="dxa"/>
              <w:left w:w="57" w:type="dxa"/>
              <w:bottom w:w="57" w:type="dxa"/>
              <w:right w:w="57" w:type="dxa"/>
            </w:tcMar>
            <w:vAlign w:val="center"/>
          </w:tcPr>
          <w:p>
            <w:pPr>
              <w:suppressAutoHyphens/>
              <w:adjustRightInd w:val="0"/>
              <w:snapToGrid w:val="0"/>
              <w:rPr>
                <w:rFonts w:hint="eastAsia" w:ascii="宋体" w:hAnsi="宋体"/>
                <w:sz w:val="21"/>
                <w:szCs w:val="21"/>
              </w:rPr>
            </w:pPr>
            <w:r>
              <w:rPr>
                <w:rFonts w:hint="eastAsia" w:ascii="宋体" w:hAnsi="宋体"/>
                <w:sz w:val="21"/>
                <w:szCs w:val="21"/>
              </w:rPr>
              <w:t>班主任对班集体和班委会发挥了积极的组织作用，管理中加强了对学生的思想政治工作，协调解决好了学习和生活中的各种问题，教学班无严重违法违纪事件的发生（2分）。</w:t>
            </w:r>
          </w:p>
        </w:tc>
        <w:tc>
          <w:tcPr>
            <w:tcW w:w="1999" w:type="dxa"/>
            <w:tcMar>
              <w:top w:w="57" w:type="dxa"/>
              <w:left w:w="57" w:type="dxa"/>
              <w:bottom w:w="57" w:type="dxa"/>
              <w:right w:w="57" w:type="dxa"/>
            </w:tcMar>
            <w:vAlign w:val="center"/>
          </w:tcPr>
          <w:p>
            <w:pPr>
              <w:suppressAutoHyphens/>
              <w:adjustRightInd w:val="0"/>
              <w:snapToGrid w:val="0"/>
              <w:rPr>
                <w:rFonts w:hint="eastAsia" w:ascii="宋体" w:hAnsi="宋体"/>
                <w:sz w:val="21"/>
                <w:szCs w:val="21"/>
              </w:rPr>
            </w:pPr>
            <w:r>
              <w:rPr>
                <w:rFonts w:hint="eastAsia" w:ascii="宋体" w:hAnsi="宋体"/>
                <w:sz w:val="21"/>
                <w:szCs w:val="21"/>
              </w:rPr>
              <w:t>听取汇报，举行学生座谈或问卷调查。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55" w:type="dxa"/>
            <w:vMerge w:val="restart"/>
            <w:tcMar>
              <w:top w:w="57" w:type="dxa"/>
              <w:left w:w="57" w:type="dxa"/>
              <w:bottom w:w="57" w:type="dxa"/>
              <w:right w:w="57" w:type="dxa"/>
            </w:tcMar>
            <w:vAlign w:val="center"/>
          </w:tcPr>
          <w:p>
            <w:pPr>
              <w:suppressAutoHyphens/>
              <w:adjustRightInd w:val="0"/>
              <w:snapToGrid w:val="0"/>
              <w:jc w:val="center"/>
              <w:rPr>
                <w:rFonts w:hint="eastAsia" w:ascii="宋体" w:hAnsi="宋体"/>
                <w:sz w:val="21"/>
                <w:szCs w:val="21"/>
              </w:rPr>
            </w:pPr>
            <w:r>
              <w:rPr>
                <w:rFonts w:hint="eastAsia" w:ascii="宋体" w:hAnsi="宋体"/>
                <w:sz w:val="21"/>
                <w:szCs w:val="21"/>
              </w:rPr>
              <w:t>4质量与效益</w:t>
            </w:r>
          </w:p>
          <w:p>
            <w:pPr>
              <w:suppressAutoHyphens/>
              <w:adjustRightInd w:val="0"/>
              <w:snapToGrid w:val="0"/>
              <w:jc w:val="center"/>
              <w:rPr>
                <w:rFonts w:hint="eastAsia" w:ascii="宋体" w:hAnsi="宋体"/>
                <w:sz w:val="21"/>
                <w:szCs w:val="21"/>
              </w:rPr>
            </w:pPr>
            <w:r>
              <w:rPr>
                <w:rFonts w:hint="eastAsia" w:ascii="宋体" w:hAnsi="宋体"/>
                <w:sz w:val="21"/>
                <w:szCs w:val="21"/>
              </w:rPr>
              <w:t>（18分）</w:t>
            </w:r>
          </w:p>
        </w:tc>
        <w:tc>
          <w:tcPr>
            <w:tcW w:w="1232" w:type="dxa"/>
            <w:tcMar>
              <w:top w:w="57" w:type="dxa"/>
              <w:left w:w="57" w:type="dxa"/>
              <w:bottom w:w="57" w:type="dxa"/>
              <w:right w:w="57" w:type="dxa"/>
            </w:tcMar>
            <w:vAlign w:val="center"/>
          </w:tcPr>
          <w:p>
            <w:pPr>
              <w:suppressAutoHyphens/>
              <w:adjustRightInd w:val="0"/>
              <w:snapToGrid w:val="0"/>
              <w:jc w:val="center"/>
              <w:rPr>
                <w:rFonts w:hint="eastAsia" w:ascii="宋体" w:hAnsi="宋体"/>
                <w:sz w:val="21"/>
                <w:szCs w:val="21"/>
              </w:rPr>
            </w:pPr>
            <w:r>
              <w:rPr>
                <w:rFonts w:hint="eastAsia" w:ascii="宋体" w:hAnsi="宋体"/>
                <w:sz w:val="21"/>
                <w:szCs w:val="21"/>
              </w:rPr>
              <w:t>4.1考生满意度（4分）</w:t>
            </w:r>
          </w:p>
        </w:tc>
        <w:tc>
          <w:tcPr>
            <w:tcW w:w="5242" w:type="dxa"/>
            <w:tcMar>
              <w:top w:w="57" w:type="dxa"/>
              <w:left w:w="57" w:type="dxa"/>
              <w:bottom w:w="57" w:type="dxa"/>
              <w:right w:w="57" w:type="dxa"/>
            </w:tcMar>
            <w:vAlign w:val="center"/>
          </w:tcPr>
          <w:p>
            <w:pPr>
              <w:suppressAutoHyphens/>
              <w:adjustRightInd w:val="0"/>
              <w:snapToGrid w:val="0"/>
              <w:rPr>
                <w:rFonts w:hint="eastAsia" w:ascii="宋体" w:hAnsi="宋体"/>
                <w:sz w:val="21"/>
                <w:szCs w:val="21"/>
              </w:rPr>
            </w:pPr>
            <w:r>
              <w:rPr>
                <w:rFonts w:hint="eastAsia" w:ascii="宋体" w:hAnsi="宋体"/>
                <w:sz w:val="21"/>
                <w:szCs w:val="21"/>
              </w:rPr>
              <w:t>参加该教学点学习的学生，对教学点各方面工作的满意度为：满意率达到80%以上（4分）、满意率达到70%以上（2分）、满意率达到60%以上（1分）、满意率在60%以下（0分）。</w:t>
            </w:r>
          </w:p>
        </w:tc>
        <w:tc>
          <w:tcPr>
            <w:tcW w:w="1999" w:type="dxa"/>
            <w:tcMar>
              <w:top w:w="57" w:type="dxa"/>
              <w:left w:w="57" w:type="dxa"/>
              <w:bottom w:w="57" w:type="dxa"/>
              <w:right w:w="57" w:type="dxa"/>
            </w:tcMar>
            <w:vAlign w:val="center"/>
          </w:tcPr>
          <w:p>
            <w:pPr>
              <w:suppressAutoHyphens/>
              <w:adjustRightInd w:val="0"/>
              <w:snapToGrid w:val="0"/>
              <w:rPr>
                <w:rFonts w:hint="eastAsia" w:ascii="宋体" w:hAnsi="宋体"/>
                <w:sz w:val="21"/>
                <w:szCs w:val="21"/>
              </w:rPr>
            </w:pPr>
            <w:r>
              <w:rPr>
                <w:rFonts w:hint="eastAsia" w:ascii="宋体" w:hAnsi="宋体"/>
                <w:sz w:val="21"/>
                <w:szCs w:val="21"/>
              </w:rPr>
              <w:t>对学生作问卷调查。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55" w:type="dxa"/>
            <w:vMerge w:val="continue"/>
            <w:tcMar>
              <w:top w:w="57" w:type="dxa"/>
              <w:left w:w="57" w:type="dxa"/>
              <w:bottom w:w="57" w:type="dxa"/>
              <w:right w:w="57" w:type="dxa"/>
            </w:tcMar>
          </w:tcPr>
          <w:p>
            <w:pPr>
              <w:suppressAutoHyphens/>
              <w:adjustRightInd w:val="0"/>
              <w:snapToGrid w:val="0"/>
              <w:jc w:val="center"/>
              <w:rPr>
                <w:rFonts w:hint="eastAsia" w:ascii="宋体" w:hAnsi="宋体"/>
                <w:sz w:val="21"/>
                <w:szCs w:val="21"/>
              </w:rPr>
            </w:pPr>
          </w:p>
        </w:tc>
        <w:tc>
          <w:tcPr>
            <w:tcW w:w="1232" w:type="dxa"/>
            <w:tcMar>
              <w:top w:w="57" w:type="dxa"/>
              <w:left w:w="57" w:type="dxa"/>
              <w:bottom w:w="57" w:type="dxa"/>
              <w:right w:w="57" w:type="dxa"/>
            </w:tcMar>
            <w:vAlign w:val="center"/>
          </w:tcPr>
          <w:p>
            <w:pPr>
              <w:suppressAutoHyphens/>
              <w:adjustRightInd w:val="0"/>
              <w:snapToGrid w:val="0"/>
              <w:jc w:val="center"/>
              <w:rPr>
                <w:rFonts w:hint="eastAsia" w:ascii="宋体" w:hAnsi="宋体"/>
                <w:sz w:val="21"/>
                <w:szCs w:val="21"/>
              </w:rPr>
            </w:pPr>
            <w:r>
              <w:rPr>
                <w:rFonts w:hint="eastAsia" w:ascii="宋体" w:hAnsi="宋体"/>
                <w:sz w:val="21"/>
                <w:szCs w:val="21"/>
              </w:rPr>
              <w:t>4.2教师满意度（4分）</w:t>
            </w:r>
          </w:p>
        </w:tc>
        <w:tc>
          <w:tcPr>
            <w:tcW w:w="5242" w:type="dxa"/>
            <w:tcMar>
              <w:top w:w="57" w:type="dxa"/>
              <w:left w:w="57" w:type="dxa"/>
              <w:bottom w:w="57" w:type="dxa"/>
              <w:right w:w="57" w:type="dxa"/>
            </w:tcMar>
            <w:vAlign w:val="center"/>
          </w:tcPr>
          <w:p>
            <w:pPr>
              <w:suppressAutoHyphens/>
              <w:adjustRightInd w:val="0"/>
              <w:snapToGrid w:val="0"/>
              <w:rPr>
                <w:rFonts w:hint="eastAsia" w:ascii="宋体" w:hAnsi="宋体"/>
                <w:spacing w:val="-4"/>
                <w:sz w:val="21"/>
                <w:szCs w:val="21"/>
              </w:rPr>
            </w:pPr>
            <w:r>
              <w:rPr>
                <w:rFonts w:hint="eastAsia" w:ascii="宋体" w:hAnsi="宋体"/>
                <w:spacing w:val="-4"/>
                <w:sz w:val="21"/>
                <w:szCs w:val="21"/>
              </w:rPr>
              <w:t>在该教学点担任过教学工作的教师对教学点各方面工作的满意度为：满意率达到90%以上（4分）、满意率达到80%以上（2分）、满意率达到70%以上（1分）、满意率在70%以下（0分）。</w:t>
            </w:r>
          </w:p>
        </w:tc>
        <w:tc>
          <w:tcPr>
            <w:tcW w:w="1999" w:type="dxa"/>
            <w:tcMar>
              <w:top w:w="57" w:type="dxa"/>
              <w:left w:w="57" w:type="dxa"/>
              <w:bottom w:w="57" w:type="dxa"/>
              <w:right w:w="57" w:type="dxa"/>
            </w:tcMar>
            <w:vAlign w:val="center"/>
          </w:tcPr>
          <w:p>
            <w:pPr>
              <w:suppressAutoHyphens/>
              <w:adjustRightInd w:val="0"/>
              <w:snapToGrid w:val="0"/>
              <w:rPr>
                <w:rFonts w:hint="eastAsia" w:ascii="宋体" w:hAnsi="宋体"/>
                <w:sz w:val="21"/>
                <w:szCs w:val="21"/>
              </w:rPr>
            </w:pPr>
            <w:r>
              <w:rPr>
                <w:rFonts w:hint="eastAsia" w:ascii="宋体" w:hAnsi="宋体"/>
                <w:sz w:val="21"/>
                <w:szCs w:val="21"/>
              </w:rPr>
              <w:t>访问教师或对任课教师作问卷调查。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55" w:type="dxa"/>
            <w:vMerge w:val="continue"/>
            <w:tcMar>
              <w:top w:w="57" w:type="dxa"/>
              <w:left w:w="57" w:type="dxa"/>
              <w:bottom w:w="57" w:type="dxa"/>
              <w:right w:w="57" w:type="dxa"/>
            </w:tcMar>
          </w:tcPr>
          <w:p>
            <w:pPr>
              <w:suppressAutoHyphens/>
              <w:adjustRightInd w:val="0"/>
              <w:snapToGrid w:val="0"/>
              <w:jc w:val="center"/>
              <w:rPr>
                <w:rFonts w:hint="eastAsia" w:ascii="宋体" w:hAnsi="宋体"/>
                <w:sz w:val="21"/>
                <w:szCs w:val="21"/>
              </w:rPr>
            </w:pPr>
          </w:p>
        </w:tc>
        <w:tc>
          <w:tcPr>
            <w:tcW w:w="1232" w:type="dxa"/>
            <w:tcMar>
              <w:top w:w="57" w:type="dxa"/>
              <w:left w:w="57" w:type="dxa"/>
              <w:bottom w:w="57" w:type="dxa"/>
              <w:right w:w="57" w:type="dxa"/>
            </w:tcMar>
            <w:vAlign w:val="center"/>
          </w:tcPr>
          <w:p>
            <w:pPr>
              <w:suppressAutoHyphens/>
              <w:adjustRightInd w:val="0"/>
              <w:snapToGrid w:val="0"/>
              <w:jc w:val="center"/>
              <w:rPr>
                <w:rFonts w:hint="eastAsia" w:ascii="宋体" w:hAnsi="宋体"/>
                <w:sz w:val="21"/>
                <w:szCs w:val="21"/>
              </w:rPr>
            </w:pPr>
            <w:r>
              <w:rPr>
                <w:rFonts w:hint="eastAsia" w:ascii="宋体" w:hAnsi="宋体"/>
                <w:sz w:val="21"/>
                <w:szCs w:val="21"/>
              </w:rPr>
              <w:t>4.3省考试院、市招考办满意度（3分）</w:t>
            </w:r>
          </w:p>
        </w:tc>
        <w:tc>
          <w:tcPr>
            <w:tcW w:w="5242" w:type="dxa"/>
            <w:tcMar>
              <w:top w:w="57" w:type="dxa"/>
              <w:left w:w="57" w:type="dxa"/>
              <w:bottom w:w="57" w:type="dxa"/>
              <w:right w:w="57" w:type="dxa"/>
            </w:tcMar>
            <w:vAlign w:val="center"/>
          </w:tcPr>
          <w:p>
            <w:pPr>
              <w:suppressAutoHyphens/>
              <w:adjustRightInd w:val="0"/>
              <w:snapToGrid w:val="0"/>
              <w:rPr>
                <w:rFonts w:hint="eastAsia" w:ascii="宋体" w:hAnsi="宋体"/>
                <w:sz w:val="21"/>
                <w:szCs w:val="21"/>
              </w:rPr>
            </w:pPr>
            <w:r>
              <w:rPr>
                <w:rFonts w:hint="eastAsia" w:ascii="宋体" w:hAnsi="宋体"/>
                <w:sz w:val="21"/>
                <w:szCs w:val="21"/>
              </w:rPr>
              <w:t>省、市（州）自考处（科）对本教学点的各方面工作的满意度为：满意率达到95%以上（3分）、满意率达到85%以上（2分）、满意率达到75%以上（1分）、满意率在75%以下（0分）。</w:t>
            </w:r>
          </w:p>
        </w:tc>
        <w:tc>
          <w:tcPr>
            <w:tcW w:w="1999" w:type="dxa"/>
            <w:tcMar>
              <w:top w:w="57" w:type="dxa"/>
              <w:left w:w="57" w:type="dxa"/>
              <w:bottom w:w="57" w:type="dxa"/>
              <w:right w:w="57" w:type="dxa"/>
            </w:tcMar>
            <w:vAlign w:val="center"/>
          </w:tcPr>
          <w:p>
            <w:pPr>
              <w:suppressAutoHyphens/>
              <w:adjustRightInd w:val="0"/>
              <w:snapToGrid w:val="0"/>
              <w:rPr>
                <w:rFonts w:hint="eastAsia" w:ascii="宋体" w:hAnsi="宋体"/>
                <w:sz w:val="21"/>
                <w:szCs w:val="21"/>
              </w:rPr>
            </w:pPr>
            <w:r>
              <w:rPr>
                <w:rFonts w:hint="eastAsia" w:ascii="宋体" w:hAnsi="宋体"/>
                <w:sz w:val="21"/>
                <w:szCs w:val="21"/>
              </w:rPr>
              <w:t>自考管理系统内部作满意度评定。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55" w:type="dxa"/>
            <w:vMerge w:val="continue"/>
            <w:tcMar>
              <w:top w:w="57" w:type="dxa"/>
              <w:left w:w="57" w:type="dxa"/>
              <w:bottom w:w="57" w:type="dxa"/>
              <w:right w:w="57" w:type="dxa"/>
            </w:tcMar>
          </w:tcPr>
          <w:p>
            <w:pPr>
              <w:suppressAutoHyphens/>
              <w:adjustRightInd w:val="0"/>
              <w:snapToGrid w:val="0"/>
              <w:jc w:val="center"/>
              <w:rPr>
                <w:rFonts w:hint="eastAsia" w:ascii="宋体" w:hAnsi="宋体"/>
                <w:sz w:val="21"/>
                <w:szCs w:val="21"/>
              </w:rPr>
            </w:pPr>
          </w:p>
        </w:tc>
        <w:tc>
          <w:tcPr>
            <w:tcW w:w="1232" w:type="dxa"/>
            <w:tcMar>
              <w:top w:w="57" w:type="dxa"/>
              <w:left w:w="57" w:type="dxa"/>
              <w:bottom w:w="57" w:type="dxa"/>
              <w:right w:w="57" w:type="dxa"/>
            </w:tcMar>
            <w:vAlign w:val="center"/>
          </w:tcPr>
          <w:p>
            <w:pPr>
              <w:suppressAutoHyphens/>
              <w:adjustRightInd w:val="0"/>
              <w:snapToGrid w:val="0"/>
              <w:jc w:val="center"/>
              <w:rPr>
                <w:rFonts w:hint="eastAsia" w:ascii="宋体" w:hAnsi="宋体"/>
                <w:sz w:val="21"/>
                <w:szCs w:val="21"/>
              </w:rPr>
            </w:pPr>
            <w:r>
              <w:rPr>
                <w:rFonts w:hint="eastAsia" w:ascii="宋体" w:hAnsi="宋体"/>
                <w:sz w:val="21"/>
                <w:szCs w:val="21"/>
              </w:rPr>
              <w:t>4.4考试合格率（2分）</w:t>
            </w:r>
          </w:p>
        </w:tc>
        <w:tc>
          <w:tcPr>
            <w:tcW w:w="5242" w:type="dxa"/>
            <w:tcMar>
              <w:top w:w="57" w:type="dxa"/>
              <w:left w:w="57" w:type="dxa"/>
              <w:bottom w:w="57" w:type="dxa"/>
              <w:right w:w="57" w:type="dxa"/>
            </w:tcMar>
            <w:vAlign w:val="center"/>
          </w:tcPr>
          <w:p>
            <w:pPr>
              <w:suppressAutoHyphens/>
              <w:adjustRightInd w:val="0"/>
              <w:snapToGrid w:val="0"/>
              <w:rPr>
                <w:rFonts w:hint="eastAsia" w:ascii="宋体" w:hAnsi="宋体"/>
                <w:sz w:val="21"/>
                <w:szCs w:val="21"/>
              </w:rPr>
            </w:pPr>
            <w:r>
              <w:rPr>
                <w:rFonts w:hint="eastAsia" w:ascii="宋体" w:hAnsi="宋体"/>
                <w:sz w:val="21"/>
                <w:szCs w:val="21"/>
              </w:rPr>
              <w:t>整个教学点的教学质量高、学生学习效果好。具体体现为评估前的连续三次考试中，考生的整体平均合格率均达到30%以上（2分）、20%--29%（1分）、20%以下（0分）。</w:t>
            </w:r>
          </w:p>
        </w:tc>
        <w:tc>
          <w:tcPr>
            <w:tcW w:w="1999" w:type="dxa"/>
            <w:tcMar>
              <w:top w:w="57" w:type="dxa"/>
              <w:left w:w="57" w:type="dxa"/>
              <w:bottom w:w="57" w:type="dxa"/>
              <w:right w:w="57" w:type="dxa"/>
            </w:tcMar>
            <w:vAlign w:val="center"/>
          </w:tcPr>
          <w:p>
            <w:pPr>
              <w:suppressAutoHyphens/>
              <w:adjustRightInd w:val="0"/>
              <w:snapToGrid w:val="0"/>
              <w:rPr>
                <w:rFonts w:hint="eastAsia" w:ascii="宋体" w:hAnsi="宋体"/>
                <w:sz w:val="21"/>
                <w:szCs w:val="21"/>
              </w:rPr>
            </w:pPr>
            <w:r>
              <w:rPr>
                <w:rFonts w:hint="eastAsia" w:ascii="宋体" w:hAnsi="宋体"/>
                <w:sz w:val="21"/>
                <w:szCs w:val="21"/>
              </w:rPr>
              <w:t>提取相关资料进行统计分析。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55" w:type="dxa"/>
            <w:vMerge w:val="continue"/>
            <w:tcMar>
              <w:top w:w="57" w:type="dxa"/>
              <w:left w:w="57" w:type="dxa"/>
              <w:bottom w:w="57" w:type="dxa"/>
              <w:right w:w="57" w:type="dxa"/>
            </w:tcMar>
          </w:tcPr>
          <w:p>
            <w:pPr>
              <w:suppressAutoHyphens/>
              <w:adjustRightInd w:val="0"/>
              <w:snapToGrid w:val="0"/>
              <w:jc w:val="center"/>
              <w:rPr>
                <w:rFonts w:hint="eastAsia" w:ascii="宋体" w:hAnsi="宋体"/>
                <w:sz w:val="21"/>
                <w:szCs w:val="21"/>
              </w:rPr>
            </w:pPr>
          </w:p>
        </w:tc>
        <w:tc>
          <w:tcPr>
            <w:tcW w:w="1232" w:type="dxa"/>
            <w:tcMar>
              <w:top w:w="57" w:type="dxa"/>
              <w:left w:w="57" w:type="dxa"/>
              <w:bottom w:w="57" w:type="dxa"/>
              <w:right w:w="57" w:type="dxa"/>
            </w:tcMar>
            <w:vAlign w:val="center"/>
          </w:tcPr>
          <w:p>
            <w:pPr>
              <w:suppressAutoHyphens/>
              <w:adjustRightInd w:val="0"/>
              <w:snapToGrid w:val="0"/>
              <w:jc w:val="center"/>
              <w:rPr>
                <w:rFonts w:hint="eastAsia" w:ascii="宋体" w:hAnsi="宋体"/>
                <w:sz w:val="21"/>
                <w:szCs w:val="21"/>
              </w:rPr>
            </w:pPr>
            <w:r>
              <w:rPr>
                <w:rFonts w:hint="eastAsia" w:ascii="宋体" w:hAnsi="宋体"/>
                <w:sz w:val="21"/>
                <w:szCs w:val="21"/>
              </w:rPr>
              <w:t>4.5考试违规违纪率（5分）</w:t>
            </w:r>
          </w:p>
        </w:tc>
        <w:tc>
          <w:tcPr>
            <w:tcW w:w="5242" w:type="dxa"/>
            <w:tcMar>
              <w:top w:w="57" w:type="dxa"/>
              <w:left w:w="57" w:type="dxa"/>
              <w:bottom w:w="57" w:type="dxa"/>
              <w:right w:w="57" w:type="dxa"/>
            </w:tcMar>
            <w:vAlign w:val="center"/>
          </w:tcPr>
          <w:p>
            <w:pPr>
              <w:suppressAutoHyphens/>
              <w:adjustRightInd w:val="0"/>
              <w:snapToGrid w:val="0"/>
              <w:rPr>
                <w:rFonts w:hint="eastAsia" w:ascii="宋体" w:hAnsi="宋体"/>
                <w:sz w:val="21"/>
                <w:szCs w:val="21"/>
              </w:rPr>
            </w:pPr>
            <w:r>
              <w:rPr>
                <w:rFonts w:hint="eastAsia" w:ascii="宋体" w:hAnsi="宋体"/>
                <w:sz w:val="21"/>
                <w:szCs w:val="21"/>
              </w:rPr>
              <w:t>教学点对考生的遵规守纪教育措施落实、效果明显。具体表现在评估前的三次连续考试中，考生参加所有考试的违规违纪率不超过5%（5分）、5%--8%（2分）、8%以上（0分）。</w:t>
            </w:r>
          </w:p>
        </w:tc>
        <w:tc>
          <w:tcPr>
            <w:tcW w:w="1999" w:type="dxa"/>
            <w:tcMar>
              <w:top w:w="57" w:type="dxa"/>
              <w:left w:w="57" w:type="dxa"/>
              <w:bottom w:w="57" w:type="dxa"/>
              <w:right w:w="57" w:type="dxa"/>
            </w:tcMar>
            <w:vAlign w:val="center"/>
          </w:tcPr>
          <w:p>
            <w:pPr>
              <w:suppressAutoHyphens/>
              <w:adjustRightInd w:val="0"/>
              <w:snapToGrid w:val="0"/>
              <w:rPr>
                <w:rFonts w:hint="eastAsia" w:ascii="宋体" w:hAnsi="宋体"/>
                <w:sz w:val="21"/>
                <w:szCs w:val="21"/>
              </w:rPr>
            </w:pPr>
            <w:r>
              <w:rPr>
                <w:rFonts w:hint="eastAsia" w:ascii="宋体" w:hAnsi="宋体"/>
                <w:sz w:val="21"/>
                <w:szCs w:val="21"/>
              </w:rPr>
              <w:t>提取相关资料进行统计分析。</w:t>
            </w:r>
          </w:p>
        </w:tc>
      </w:tr>
    </w:tbl>
    <w:p>
      <w:pPr>
        <w:suppressAutoHyphens/>
        <w:ind w:firstLine="420" w:firstLineChars="200"/>
        <w:rPr>
          <w:rFonts w:hint="eastAsia" w:ascii="宋体" w:hAnsi="宋体"/>
          <w:sz w:val="21"/>
          <w:szCs w:val="21"/>
        </w:rPr>
      </w:pPr>
    </w:p>
    <w:p>
      <w:pPr>
        <w:suppressAutoHyphens/>
        <w:adjustRightInd w:val="0"/>
        <w:snapToGrid w:val="0"/>
        <w:ind w:firstLine="420" w:firstLineChars="200"/>
        <w:rPr>
          <w:rFonts w:hint="eastAsia" w:ascii="宋体" w:hAnsi="宋体"/>
          <w:sz w:val="21"/>
          <w:szCs w:val="21"/>
        </w:rPr>
      </w:pPr>
      <w:r>
        <w:rPr>
          <w:rFonts w:hint="eastAsia" w:ascii="宋体" w:hAnsi="宋体"/>
          <w:sz w:val="21"/>
          <w:szCs w:val="21"/>
        </w:rPr>
        <w:t>说明：一级指标4项，二级指标20项。根据综合评估分值，对校外教学点作出优良、合格、不合格三个等级的评定。综合评估分值90分以上的为优良；70分至89分的为合格；70分以下的为不合格。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方正大黑简体">
    <w:altName w:val="黑体"/>
    <w:panose1 w:val="00000000000000000000"/>
    <w:charset w:val="86"/>
    <w:family w:val="script"/>
    <w:pitch w:val="default"/>
    <w:sig w:usb0="00000000" w:usb1="00000000" w:usb2="00000010" w:usb3="00000000" w:csb0="00040000" w:csb1="00000000"/>
  </w:font>
  <w:font w:name="方正大标宋简体">
    <w:altName w:val="微软雅黑"/>
    <w:panose1 w:val="00000000000000000000"/>
    <w:charset w:val="86"/>
    <w:family w:val="script"/>
    <w:pitch w:val="default"/>
    <w:sig w:usb0="00000000" w:usb1="00000000" w:usb2="00000010" w:usb3="00000000" w:csb0="00040000" w:csb1="00000000"/>
  </w:font>
  <w:font w:name="方正楷体简体">
    <w:altName w:val="宋体"/>
    <w:panose1 w:val="00000000000000000000"/>
    <w:charset w:val="86"/>
    <w:family w:val="script"/>
    <w:pitch w:val="default"/>
    <w:sig w:usb0="00000000" w:usb1="00000000" w:usb2="00000010" w:usb3="00000000" w:csb0="00040000" w:csb1="00000000"/>
  </w:font>
  <w:font w:name="Dotum">
    <w:panose1 w:val="020B0600000101010101"/>
    <w:charset w:val="81"/>
    <w:family w:val="moder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val="zh-CN"/>
      </w:rPr>
      <w:t>1</w:t>
    </w:r>
    <w:r>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val="zh-CN"/>
      </w:rPr>
      <w:t>244</w:t>
    </w:r>
    <w:r>
      <w:rPr>
        <w:rFonts w:ascii="Times New Roman" w:hAnsi="Times New Roma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BF1"/>
    <w:rsid w:val="00000BF1"/>
    <w:rsid w:val="00057E01"/>
    <w:rsid w:val="00D43B1E"/>
    <w:rsid w:val="3A910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2"/>
    <w:basedOn w:val="1"/>
    <w:next w:val="1"/>
    <w:link w:val="1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6"/>
    <w:uiPriority w:val="0"/>
    <w:pPr>
      <w:tabs>
        <w:tab w:val="center" w:pos="4153"/>
        <w:tab w:val="right" w:pos="8306"/>
      </w:tabs>
      <w:snapToGrid w:val="0"/>
      <w:jc w:val="left"/>
    </w:pPr>
    <w:rPr>
      <w:rFonts w:ascii="宋体" w:hAnsi="宋体" w:cstheme="minorBidi"/>
      <w:sz w:val="18"/>
      <w:szCs w:val="18"/>
    </w:rPr>
  </w:style>
  <w:style w:type="character" w:customStyle="1" w:styleId="6">
    <w:name w:val="页脚 Char"/>
    <w:link w:val="3"/>
    <w:qFormat/>
    <w:uiPriority w:val="0"/>
    <w:rPr>
      <w:rFonts w:ascii="宋体" w:hAnsi="宋体" w:eastAsia="宋体"/>
      <w:sz w:val="18"/>
      <w:szCs w:val="18"/>
    </w:rPr>
  </w:style>
  <w:style w:type="character" w:customStyle="1" w:styleId="7">
    <w:name w:val="页脚 Char1"/>
    <w:basedOn w:val="4"/>
    <w:semiHidden/>
    <w:uiPriority w:val="99"/>
    <w:rPr>
      <w:rFonts w:ascii="Times New Roman" w:hAnsi="Times New Roman" w:eastAsia="宋体" w:cs="Times New Roman"/>
      <w:sz w:val="18"/>
      <w:szCs w:val="18"/>
    </w:rPr>
  </w:style>
  <w:style w:type="paragraph" w:customStyle="1" w:styleId="8">
    <w:name w:val="样式5"/>
    <w:basedOn w:val="2"/>
    <w:uiPriority w:val="0"/>
    <w:pPr>
      <w:adjustRightInd w:val="0"/>
      <w:snapToGrid w:val="0"/>
      <w:spacing w:before="40" w:after="40" w:line="240" w:lineRule="auto"/>
      <w:jc w:val="center"/>
    </w:pPr>
    <w:rPr>
      <w:rFonts w:ascii="Arial" w:hAnsi="Arial" w:eastAsia="方正大黑简体" w:cs="Times New Roman"/>
      <w:b w:val="0"/>
      <w:bCs w:val="0"/>
      <w:szCs w:val="20"/>
    </w:rPr>
  </w:style>
  <w:style w:type="paragraph" w:customStyle="1" w:styleId="9">
    <w:name w:val="样式9"/>
    <w:basedOn w:val="1"/>
    <w:qFormat/>
    <w:uiPriority w:val="0"/>
    <w:pPr>
      <w:adjustRightInd w:val="0"/>
      <w:snapToGrid w:val="0"/>
      <w:spacing w:line="264" w:lineRule="auto"/>
      <w:jc w:val="center"/>
      <w:outlineLvl w:val="0"/>
    </w:pPr>
    <w:rPr>
      <w:rFonts w:hAnsi="宋体" w:eastAsia="方正大标宋简体"/>
      <w:color w:val="000000"/>
      <w:spacing w:val="-10"/>
      <w:kern w:val="36"/>
      <w:sz w:val="44"/>
    </w:rPr>
  </w:style>
  <w:style w:type="paragraph" w:customStyle="1" w:styleId="10">
    <w:name w:val="样式12"/>
    <w:basedOn w:val="1"/>
    <w:qFormat/>
    <w:uiPriority w:val="0"/>
    <w:pPr>
      <w:keepNext/>
      <w:keepLines/>
      <w:spacing w:before="435" w:beforeLines="100"/>
      <w:jc w:val="center"/>
      <w:outlineLvl w:val="1"/>
    </w:pPr>
    <w:rPr>
      <w:rFonts w:ascii="方正楷体简体" w:eastAsia="方正楷体简体"/>
      <w:b/>
      <w:bCs/>
      <w:sz w:val="30"/>
      <w:szCs w:val="30"/>
    </w:rPr>
  </w:style>
  <w:style w:type="paragraph" w:customStyle="1" w:styleId="11">
    <w:name w:val="样式13"/>
    <w:basedOn w:val="1"/>
    <w:qFormat/>
    <w:uiPriority w:val="0"/>
    <w:pPr>
      <w:spacing w:before="217" w:beforeLines="50" w:after="217" w:afterLines="50"/>
      <w:jc w:val="center"/>
    </w:pPr>
    <w:rPr>
      <w:rFonts w:ascii="黑体" w:hAnsi="黑体" w:eastAsia="黑体"/>
      <w:color w:val="000000"/>
      <w:sz w:val="28"/>
      <w:szCs w:val="28"/>
    </w:rPr>
  </w:style>
  <w:style w:type="paragraph" w:customStyle="1" w:styleId="12">
    <w:name w:val="样式16"/>
    <w:basedOn w:val="1"/>
    <w:qFormat/>
    <w:uiPriority w:val="0"/>
    <w:pPr>
      <w:suppressAutoHyphens/>
      <w:jc w:val="center"/>
    </w:pPr>
    <w:rPr>
      <w:rFonts w:ascii="黑体" w:hAnsi="黑体" w:eastAsia="黑体"/>
      <w:b/>
      <w:color w:val="000000"/>
      <w:sz w:val="32"/>
      <w:szCs w:val="32"/>
    </w:rPr>
  </w:style>
  <w:style w:type="paragraph" w:customStyle="1" w:styleId="13">
    <w:name w:val="样式18"/>
    <w:basedOn w:val="12"/>
    <w:qFormat/>
    <w:uiPriority w:val="0"/>
  </w:style>
  <w:style w:type="character" w:customStyle="1" w:styleId="14">
    <w:name w:val="标题 2 Char"/>
    <w:basedOn w:val="4"/>
    <w:link w:val="2"/>
    <w:semiHidden/>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843</Words>
  <Characters>4807</Characters>
  <Lines>40</Lines>
  <Paragraphs>11</Paragraphs>
  <TotalTime>1</TotalTime>
  <ScaleCrop>false</ScaleCrop>
  <LinksUpToDate>false</LinksUpToDate>
  <CharactersWithSpaces>5639</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2018-04-12T08:26:00Z</dcterms:created>
  <dc:creator>龙祖利</dc:creator>
  <cp:lastModifiedBy>Fister</cp:lastModifiedBy>
  <dcterms:modified xsi:type="dcterms:W3CDTF">2018-05-14T01:53:08Z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